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3387506A"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EC5693">
        <w:rPr>
          <w:rFonts w:ascii="Arial" w:hAnsi="Arial" w:cs="Arial"/>
          <w:sz w:val="24"/>
          <w:szCs w:val="24"/>
        </w:rPr>
        <w:t>#10</w:t>
      </w:r>
      <w:r w:rsidR="00945656" w:rsidRPr="00EC5693">
        <w:rPr>
          <w:rFonts w:ascii="Arial" w:hAnsi="Arial" w:cs="Arial"/>
          <w:sz w:val="24"/>
          <w:szCs w:val="24"/>
        </w:rPr>
        <w:t>4</w:t>
      </w:r>
      <w:r w:rsidR="00BD6D3F" w:rsidRPr="00EC5693">
        <w:rPr>
          <w:rFonts w:ascii="Arial" w:hAnsi="Arial" w:cs="Arial"/>
          <w:sz w:val="24"/>
          <w:szCs w:val="24"/>
        </w:rPr>
        <w:t>-e</w:t>
      </w:r>
      <w:r w:rsidRPr="00EF6B68">
        <w:rPr>
          <w:rFonts w:ascii="Arial" w:hAnsi="Arial" w:cs="Arial"/>
          <w:sz w:val="24"/>
          <w:szCs w:val="24"/>
        </w:rPr>
        <w:tab/>
      </w:r>
      <w:bookmarkStart w:id="0" w:name="_GoBack"/>
      <w:r w:rsidRPr="00EF6B68">
        <w:rPr>
          <w:rFonts w:ascii="Arial" w:hAnsi="Arial" w:cs="Arial"/>
          <w:sz w:val="24"/>
          <w:szCs w:val="24"/>
        </w:rPr>
        <w:t>R1-</w:t>
      </w:r>
      <w:r w:rsidR="00C63FAF" w:rsidRPr="00EC5693">
        <w:rPr>
          <w:rFonts w:ascii="Arial" w:hAnsi="Arial" w:cs="Arial"/>
          <w:sz w:val="24"/>
          <w:szCs w:val="24"/>
        </w:rPr>
        <w:t>2101522</w:t>
      </w:r>
      <w:bookmarkEnd w:id="0"/>
    </w:p>
    <w:p w14:paraId="3601E024" w14:textId="405B0EFD" w:rsidR="00C969FF" w:rsidRPr="00C969FF" w:rsidRDefault="00351070" w:rsidP="00C969FF">
      <w:pPr>
        <w:pStyle w:val="3GPPHeader"/>
      </w:pPr>
      <w:r w:rsidRPr="00EF6B68">
        <w:rPr>
          <w:rFonts w:ascii="Arial" w:hAnsi="Arial" w:cs="Arial"/>
          <w:sz w:val="24"/>
          <w:szCs w:val="24"/>
        </w:rPr>
        <w:t xml:space="preserve">e-Meeting, </w:t>
      </w:r>
      <w:r w:rsidR="00945656" w:rsidRPr="00EC5693">
        <w:rPr>
          <w:rFonts w:ascii="Arial" w:hAnsi="Arial" w:cs="Arial"/>
          <w:sz w:val="24"/>
          <w:szCs w:val="24"/>
        </w:rPr>
        <w:t>January</w:t>
      </w:r>
      <w:r w:rsidRPr="00EC5693">
        <w:rPr>
          <w:rFonts w:ascii="Arial" w:hAnsi="Arial" w:cs="Arial"/>
          <w:sz w:val="24"/>
          <w:szCs w:val="24"/>
        </w:rPr>
        <w:t xml:space="preserve"> </w:t>
      </w:r>
      <w:r w:rsidR="00945656" w:rsidRPr="00EC5693">
        <w:rPr>
          <w:rFonts w:ascii="Arial" w:hAnsi="Arial" w:cs="Arial"/>
          <w:sz w:val="24"/>
          <w:szCs w:val="24"/>
        </w:rPr>
        <w:t>25</w:t>
      </w:r>
      <w:r w:rsidRPr="00EC5693">
        <w:rPr>
          <w:rFonts w:ascii="Arial" w:hAnsi="Arial" w:cs="Arial"/>
          <w:sz w:val="24"/>
          <w:szCs w:val="24"/>
          <w:vertAlign w:val="superscript"/>
        </w:rPr>
        <w:t>th</w:t>
      </w:r>
      <w:r w:rsidRPr="00EC5693">
        <w:rPr>
          <w:rFonts w:ascii="Arial" w:hAnsi="Arial" w:cs="Arial"/>
          <w:sz w:val="24"/>
          <w:szCs w:val="24"/>
        </w:rPr>
        <w:t xml:space="preserve"> –</w:t>
      </w:r>
      <w:r w:rsidR="00945656" w:rsidRPr="00EC5693">
        <w:rPr>
          <w:rFonts w:ascii="Arial" w:hAnsi="Arial" w:cs="Arial"/>
          <w:sz w:val="24"/>
          <w:szCs w:val="24"/>
        </w:rPr>
        <w:t xml:space="preserve"> February 5</w:t>
      </w:r>
      <w:r w:rsidRPr="00EC5693">
        <w:rPr>
          <w:rFonts w:ascii="Arial" w:hAnsi="Arial" w:cs="Arial"/>
          <w:sz w:val="24"/>
          <w:szCs w:val="24"/>
          <w:vertAlign w:val="superscript"/>
        </w:rPr>
        <w:t>th</w:t>
      </w:r>
      <w:r w:rsidRPr="00043959">
        <w:rPr>
          <w:rFonts w:ascii="Arial" w:hAnsi="Arial" w:cs="Arial"/>
          <w:sz w:val="24"/>
          <w:szCs w:val="24"/>
        </w:rPr>
        <w:t>, 202</w:t>
      </w:r>
      <w:r w:rsidR="00945656" w:rsidRPr="00043959">
        <w:rPr>
          <w:rFonts w:ascii="Arial" w:hAnsi="Arial" w:cs="Arial"/>
          <w:sz w:val="24"/>
          <w:szCs w:val="24"/>
        </w:rPr>
        <w:t>1</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FDFB931"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77777777" w:rsidR="00BF7642" w:rsidRDefault="007F75D5" w:rsidP="002611E7">
      <w:pPr>
        <w:pStyle w:val="Heading1"/>
      </w:pPr>
      <w:r>
        <w:t>Introduction</w:t>
      </w:r>
    </w:p>
    <w:p w14:paraId="751F0180" w14:textId="7264E9AA" w:rsidR="00157952" w:rsidRDefault="00157952" w:rsidP="00EC5693">
      <w:pPr>
        <w:spacing w:after="0"/>
        <w:jc w:val="both"/>
      </w:pPr>
      <w:r>
        <w:t xml:space="preserve">In this contribution, we discuss potential enhancements to </w:t>
      </w:r>
      <w:r w:rsidRPr="00157952">
        <w:t xml:space="preserve">enable joint channel estimation </w:t>
      </w:r>
      <w:r>
        <w:t>according to the coverage enhancement work item objectives</w:t>
      </w:r>
      <w:r w:rsidR="003B669F">
        <w:t xml:space="preserve"> </w:t>
      </w:r>
      <w:r w:rsidR="003B669F">
        <w:fldChar w:fldCharType="begin"/>
      </w:r>
      <w:r w:rsidR="003B669F">
        <w:instrText xml:space="preserve"> REF _Ref53666297 \r \h </w:instrText>
      </w:r>
      <w:r w:rsidR="003B669F">
        <w:fldChar w:fldCharType="separate"/>
      </w:r>
      <w:r w:rsidR="00FD3A36">
        <w:t>[1]</w:t>
      </w:r>
      <w:r w:rsidR="003B669F">
        <w:fldChar w:fldCharType="end"/>
      </w:r>
      <w:r>
        <w:t>:</w:t>
      </w:r>
    </w:p>
    <w:p w14:paraId="41B20871" w14:textId="77777777" w:rsidR="00157952" w:rsidRDefault="00157952" w:rsidP="00EC5693">
      <w:pPr>
        <w:numPr>
          <w:ilvl w:val="0"/>
          <w:numId w:val="62"/>
        </w:numPr>
        <w:spacing w:before="120" w:after="120" w:line="276" w:lineRule="auto"/>
        <w:jc w:val="both"/>
      </w:pPr>
      <w:r>
        <w:t>Specify mechanism(s) to enable j</w:t>
      </w:r>
      <w:r w:rsidRPr="009B1998">
        <w:t>oint channel estimation</w:t>
      </w:r>
      <w:r>
        <w:t xml:space="preserve"> [RAN1, RAN4]</w:t>
      </w:r>
    </w:p>
    <w:p w14:paraId="65FAB7EE" w14:textId="77777777" w:rsidR="00157952" w:rsidRDefault="00157952" w:rsidP="00EC5693">
      <w:pPr>
        <w:numPr>
          <w:ilvl w:val="1"/>
          <w:numId w:val="62"/>
        </w:numPr>
        <w:spacing w:after="0" w:line="276" w:lineRule="auto"/>
        <w:jc w:val="both"/>
      </w:pPr>
      <w:r>
        <w:t>Mechanism(s) to enable j</w:t>
      </w:r>
      <w:r w:rsidRPr="009B1998">
        <w:t xml:space="preserve">oint channel estimation </w:t>
      </w:r>
      <w:r w:rsidRPr="001173A8">
        <w:t xml:space="preserve">over multiple PUSCH transmissions, </w:t>
      </w:r>
      <w:r w:rsidRPr="003178BF">
        <w:t xml:space="preserve">based on the conditions to keep power consistency and phase continuity to be investigated and specified if </w:t>
      </w:r>
      <w:proofErr w:type="gramStart"/>
      <w:r w:rsidRPr="003178BF">
        <w:t>necessary</w:t>
      </w:r>
      <w:proofErr w:type="gramEnd"/>
      <w:r w:rsidRPr="003178BF">
        <w:t xml:space="preserve"> by RAN4</w:t>
      </w:r>
      <w:r w:rsidRPr="00665A35">
        <w:t xml:space="preserve"> [RAN1</w:t>
      </w:r>
      <w:r>
        <w:t>, RAN4</w:t>
      </w:r>
      <w:r w:rsidRPr="00665A35">
        <w:t>]</w:t>
      </w:r>
    </w:p>
    <w:p w14:paraId="5E6F2058" w14:textId="77777777" w:rsidR="00157952" w:rsidRPr="00174A61" w:rsidRDefault="00157952" w:rsidP="00EC5693">
      <w:pPr>
        <w:numPr>
          <w:ilvl w:val="2"/>
          <w:numId w:val="62"/>
        </w:numPr>
        <w:suppressAutoHyphens/>
        <w:overflowPunct w:val="0"/>
        <w:spacing w:after="0" w:line="276" w:lineRule="auto"/>
        <w:jc w:val="both"/>
      </w:pPr>
      <w:r w:rsidRPr="00174A61">
        <w:t>Potential optimization of DMRS location/granularity in time domain is not precluded</w:t>
      </w:r>
    </w:p>
    <w:p w14:paraId="6838A59C" w14:textId="708DEA87" w:rsidR="00157952" w:rsidRDefault="00157952" w:rsidP="00EC5693">
      <w:pPr>
        <w:numPr>
          <w:ilvl w:val="1"/>
          <w:numId w:val="62"/>
        </w:numPr>
        <w:spacing w:after="0" w:line="276" w:lineRule="auto"/>
        <w:jc w:val="both"/>
      </w:pPr>
      <w:r w:rsidRPr="009B1998">
        <w:t>Inter-slot frequency hopping with inter-slot bundling</w:t>
      </w:r>
      <w:r>
        <w:t xml:space="preserve"> to enable j</w:t>
      </w:r>
      <w:r w:rsidRPr="009B1998">
        <w:t>oint channel estimation</w:t>
      </w:r>
      <w:r>
        <w:t xml:space="preserve"> [RAN1]</w:t>
      </w:r>
    </w:p>
    <w:p w14:paraId="332F8471" w14:textId="77777777" w:rsidR="00CC67C4" w:rsidRDefault="00CC67C4" w:rsidP="00BA3DBA">
      <w:pPr>
        <w:spacing w:after="0" w:line="276" w:lineRule="auto"/>
        <w:jc w:val="both"/>
      </w:pPr>
    </w:p>
    <w:p w14:paraId="0F6B207A" w14:textId="74C57E96" w:rsidR="00CC67C4" w:rsidRPr="00EC5693" w:rsidRDefault="00CC67C4" w:rsidP="00C064DD">
      <w:pPr>
        <w:spacing w:after="0" w:line="276" w:lineRule="auto"/>
        <w:jc w:val="both"/>
      </w:pPr>
      <w:r>
        <w:t>W</w:t>
      </w:r>
      <w:r>
        <w:t>e consider potential constraints on when DMRS bundling can be used, and how these may impact likely use cases and lead to different gNB and UE implementations.</w:t>
      </w:r>
      <w:r>
        <w:t xml:space="preserve">  Performance results on the benefit of cross slot bundling with and without different frequency hopping are given, as well as initial results on the potential of gNB assisted cross slot bundling.</w:t>
      </w:r>
    </w:p>
    <w:p w14:paraId="65ADA58E" w14:textId="74AAD554" w:rsidR="00D8415D" w:rsidRDefault="009D0E62" w:rsidP="004D5B6C">
      <w:pPr>
        <w:pStyle w:val="Heading1"/>
        <w:spacing w:before="360"/>
      </w:pPr>
      <w:r>
        <w:t>Discussion</w:t>
      </w:r>
    </w:p>
    <w:p w14:paraId="7796F182" w14:textId="1EDE112F" w:rsidR="0080156C" w:rsidRDefault="0080156C" w:rsidP="0080156C">
      <w:pPr>
        <w:pStyle w:val="BodyText"/>
        <w:jc w:val="both"/>
      </w:pPr>
      <w:bookmarkStart w:id="1" w:name="_Hlk47539659"/>
      <w:r>
        <w:t>DMRS bundling was agreed for the coverage enhancement work item for PUSCH since channel estimation significantly degrades PU</w:t>
      </w:r>
      <w:r w:rsidR="007A4239">
        <w:t>S</w:t>
      </w:r>
      <w:r>
        <w:t xml:space="preserve">CH performance, and cross-slot channel estimation has the potential for notable gains (as is shown in section </w:t>
      </w:r>
      <w:r w:rsidR="00E02158">
        <w:rPr>
          <w:highlight w:val="yellow"/>
        </w:rPr>
        <w:fldChar w:fldCharType="begin"/>
      </w:r>
      <w:r w:rsidR="00E02158">
        <w:instrText xml:space="preserve"> REF _Ref61547648 \r \h </w:instrText>
      </w:r>
      <w:r w:rsidR="00E02158">
        <w:rPr>
          <w:highlight w:val="yellow"/>
        </w:rPr>
      </w:r>
      <w:r w:rsidR="00E02158">
        <w:rPr>
          <w:highlight w:val="yellow"/>
        </w:rPr>
        <w:fldChar w:fldCharType="separate"/>
      </w:r>
      <w:r w:rsidR="00FD3A36">
        <w:t>2.1</w:t>
      </w:r>
      <w:r w:rsidR="00E02158">
        <w:rPr>
          <w:highlight w:val="yellow"/>
        </w:rPr>
        <w:fldChar w:fldCharType="end"/>
      </w:r>
      <w:r>
        <w:t xml:space="preserve"> below). As such, it is desirable to reap the benefit of multi-slot channel estimation as often as possible. The conditions where multi-slot channel estimation </w:t>
      </w:r>
      <w:proofErr w:type="gramStart"/>
      <w:r>
        <w:t>are</w:t>
      </w:r>
      <w:proofErr w:type="gramEnd"/>
      <w:r>
        <w:t xml:space="preserve"> beneficial are unclear at present, as evinced by the questions to RAN4 in </w:t>
      </w:r>
      <w:r w:rsidR="00E47CA8">
        <w:fldChar w:fldCharType="begin"/>
      </w:r>
      <w:r w:rsidR="00E47CA8">
        <w:instrText xml:space="preserve"> REF _Ref61791435 \r \h </w:instrText>
      </w:r>
      <w:r w:rsidR="00E47CA8">
        <w:fldChar w:fldCharType="separate"/>
      </w:r>
      <w:r w:rsidR="00E47CA8">
        <w:t>[2]</w:t>
      </w:r>
      <w:r w:rsidR="00E47CA8">
        <w:fldChar w:fldCharType="end"/>
      </w:r>
      <w:r>
        <w:t>:</w:t>
      </w:r>
    </w:p>
    <w:p w14:paraId="74BC0A39" w14:textId="77777777" w:rsidR="0080156C" w:rsidRDefault="0080156C" w:rsidP="0080156C">
      <w:pPr>
        <w:pStyle w:val="BodyText"/>
        <w:ind w:left="567"/>
        <w:jc w:val="both"/>
      </w:pPr>
      <w:r>
        <w:t xml:space="preserve">Question 1: Under what conditions UE can keep phase continuity cross PUCCH or PUSCH repetitions </w:t>
      </w:r>
    </w:p>
    <w:p w14:paraId="6CE1329A" w14:textId="77777777" w:rsidR="0080156C" w:rsidRDefault="0080156C" w:rsidP="0080156C">
      <w:pPr>
        <w:pStyle w:val="BodyText"/>
        <w:ind w:left="567"/>
        <w:jc w:val="both"/>
      </w:pPr>
      <w:r>
        <w:t>Question 2: Whether back-to-back PUCCH or PUSCH repetitions is one of the conditions required to keep phase continuity cross the repetitions</w:t>
      </w:r>
    </w:p>
    <w:p w14:paraId="165F2E91" w14:textId="77777777" w:rsidR="0080156C" w:rsidRDefault="0080156C" w:rsidP="0080156C">
      <w:pPr>
        <w:pStyle w:val="BodyText"/>
        <w:ind w:left="567"/>
        <w:jc w:val="both"/>
      </w:pPr>
      <w:r>
        <w:t>Question 3: Under what conditions UE can meet the power control tolerance level cross PUCCH or PUSCH repetitions</w:t>
      </w:r>
    </w:p>
    <w:p w14:paraId="5C8A2473" w14:textId="4E28EF9F" w:rsidR="0080156C" w:rsidRDefault="0080156C" w:rsidP="0080156C">
      <w:pPr>
        <w:pStyle w:val="BodyText"/>
        <w:jc w:val="both"/>
      </w:pPr>
      <w:r>
        <w:lastRenderedPageBreak/>
        <w:t xml:space="preserve">While RAN4’s view is not yet available, in addition to back-to-back requirements, the degree to which the UE can maintain phase coherence or power consistency across PUSCH repetitions may possibly depend on factors including whether the UE alters the PRBs it transmits in (for example where frequency hopping is used), if the transmit power changes, if the UE switches between uplink and downlink transmission, if transparent transmit diversity is used, etc. Dependency on back-to-back transmission and the use of UL/DL switching is particularly problematic for TDD transmission, since </w:t>
      </w:r>
      <w:r w:rsidR="00E47CA8">
        <w:t>high</w:t>
      </w:r>
      <w:r>
        <w:t xml:space="preserve"> </w:t>
      </w:r>
      <w:proofErr w:type="gramStart"/>
      <w:r>
        <w:t>DL:UL</w:t>
      </w:r>
      <w:proofErr w:type="gramEnd"/>
      <w:r>
        <w:t xml:space="preserve"> TDD switching configurations are probably the most important use cases for coverage enhancement. While diversity is not critical for cases where PUSCH can benefit from frequency selective scheduling, any impact of mechanisms such as frequency hopping or transparent TxD on the feasibility of cross-slot channel estimation may need to be taken into account as cross-slot channel estimation support is specified.</w:t>
      </w:r>
    </w:p>
    <w:p w14:paraId="3AA53D53" w14:textId="77777777" w:rsidR="0080156C" w:rsidRPr="0068787E" w:rsidRDefault="0080156C" w:rsidP="00EC5693">
      <w:pPr>
        <w:pStyle w:val="BodyText"/>
        <w:keepNext/>
        <w:spacing w:after="0"/>
        <w:jc w:val="both"/>
        <w:rPr>
          <w:b/>
        </w:rPr>
      </w:pPr>
      <w:r w:rsidRPr="00BE3128">
        <w:rPr>
          <w:b/>
        </w:rPr>
        <w:t>Observations</w:t>
      </w:r>
      <w:r w:rsidRPr="0068787E">
        <w:rPr>
          <w:b/>
        </w:rPr>
        <w:t>:</w:t>
      </w:r>
    </w:p>
    <w:p w14:paraId="702E620E" w14:textId="795A2AE2" w:rsidR="0080156C" w:rsidRDefault="0080156C" w:rsidP="0080156C">
      <w:pPr>
        <w:pStyle w:val="BodyText"/>
        <w:numPr>
          <w:ilvl w:val="0"/>
          <w:numId w:val="61"/>
        </w:numPr>
        <w:spacing w:after="0"/>
        <w:jc w:val="both"/>
      </w:pPr>
      <w:r>
        <w:t>Since high DL:UL ratio TDD operation is a primary use case for coverage enhancement, degradation or infeasibility of cross-slot channel estimation from UL/DL switching and back to back transmission</w:t>
      </w:r>
      <w:r w:rsidR="00E37CA6">
        <w:t xml:space="preserve"> constraints</w:t>
      </w:r>
      <w:r>
        <w:t xml:space="preserve"> can significantly impact the net benefit of cross-slot channel estimation.</w:t>
      </w:r>
    </w:p>
    <w:p w14:paraId="3E74A92C" w14:textId="0F83AED9" w:rsidR="0080156C" w:rsidRPr="0068787E" w:rsidRDefault="0080156C" w:rsidP="0080156C">
      <w:pPr>
        <w:pStyle w:val="BodyText"/>
        <w:numPr>
          <w:ilvl w:val="0"/>
          <w:numId w:val="61"/>
        </w:numPr>
        <w:spacing w:after="0"/>
        <w:jc w:val="both"/>
      </w:pPr>
      <w:r>
        <w:t>PUCSH can sometimes gain from mechanisms providing diversity, and so if cross-slot channel estimation is infeasible with frequency hopping or transparent transmit diversity, this may need to be taken into account as cross-slot channel estimation support is specified.</w:t>
      </w:r>
    </w:p>
    <w:p w14:paraId="1C8AE104" w14:textId="77777777" w:rsidR="0080156C" w:rsidRDefault="0080156C" w:rsidP="0080156C">
      <w:pPr>
        <w:pStyle w:val="BodyText"/>
        <w:spacing w:after="0"/>
        <w:jc w:val="both"/>
      </w:pPr>
    </w:p>
    <w:p w14:paraId="16E71CBD" w14:textId="516D9D99" w:rsidR="0080156C" w:rsidRDefault="0080156C" w:rsidP="0080156C">
      <w:pPr>
        <w:pStyle w:val="BodyText"/>
        <w:spacing w:after="0"/>
        <w:jc w:val="both"/>
      </w:pPr>
      <w:r>
        <w:t>The simplest way to enable cross-slot channel estimation is for the UE to maintain at least phase coherence across the slots. Then, presuming the channel is sufficiently static, the gNB can directly add channel estimates together to form a better channel estimate. However, if the UE can’t maintain phase continuity as discussed above, then such simple cross-slot estimation methods are precluded.</w:t>
      </w:r>
    </w:p>
    <w:p w14:paraId="3B4640AC" w14:textId="77777777" w:rsidR="0080156C" w:rsidRDefault="0080156C" w:rsidP="0080156C">
      <w:pPr>
        <w:pStyle w:val="BodyText"/>
        <w:spacing w:after="0"/>
        <w:jc w:val="both"/>
      </w:pPr>
    </w:p>
    <w:p w14:paraId="52CEBCA8" w14:textId="3E2439B1" w:rsidR="003A7201" w:rsidRDefault="0080156C" w:rsidP="0080156C">
      <w:pPr>
        <w:jc w:val="both"/>
      </w:pPr>
      <w:r>
        <w:t>It is also possible for the gNB to estimate the relative phase of uplink transmissions in different slots. For cross slot phase estimation to work, the phase should be sufficiently stable across the PRBs of the PU</w:t>
      </w:r>
      <w:r w:rsidR="003E2E7C">
        <w:t>S</w:t>
      </w:r>
      <w:r>
        <w:t xml:space="preserve">CH transmission such that a sufficiently small number of phase corrections are possible. A simplest scenario is therefore when a single wideband phase correction factor is used. </w:t>
      </w:r>
      <w:r w:rsidR="00A6507A">
        <w:t>As shown in more detail i</w:t>
      </w:r>
      <w:r>
        <w:t xml:space="preserve">n </w:t>
      </w:r>
      <w:r w:rsidR="00A6507A">
        <w:t>section</w:t>
      </w:r>
      <w:r w:rsidR="00B56049">
        <w:t xml:space="preserve"> </w:t>
      </w:r>
      <w:r w:rsidR="00B56049">
        <w:fldChar w:fldCharType="begin"/>
      </w:r>
      <w:r w:rsidR="00B56049">
        <w:instrText xml:space="preserve"> REF _Ref61547688 \r \h </w:instrText>
      </w:r>
      <w:r w:rsidR="00B56049">
        <w:fldChar w:fldCharType="separate"/>
      </w:r>
      <w:r w:rsidR="00FD3A36">
        <w:t>2.2</w:t>
      </w:r>
      <w:r w:rsidR="00B56049">
        <w:fldChar w:fldCharType="end"/>
      </w:r>
      <w:r>
        <w:t xml:space="preserve">, at least in some conditions, a receiver can correct a wideband phase error between PUSCH repetitions in different slots, such that the performance is relatively close to where the ideal relative phase is known. Consequently, the use of wideband relative phase estimation to facilitate cross-slot channel estimation seems promising at least when the UE can’t adequately maintain relative phase between slots. </w:t>
      </w:r>
      <w:r w:rsidR="003A7201">
        <w:t>The benefit of such techniques depends on the ability of UEs to maintain PUSCH phase across its transmission bandwidth, and so it is necessary to identify if and when such maintenance is possible in UEs that do not otherwise support control of relative phase across slots.</w:t>
      </w:r>
    </w:p>
    <w:p w14:paraId="6028648D" w14:textId="77777777" w:rsidR="003A7201" w:rsidRPr="0068787E" w:rsidRDefault="003A7201" w:rsidP="00EC5693">
      <w:pPr>
        <w:pStyle w:val="BodyText"/>
        <w:keepNext/>
        <w:spacing w:after="0"/>
        <w:jc w:val="both"/>
        <w:rPr>
          <w:b/>
        </w:rPr>
      </w:pPr>
      <w:r w:rsidRPr="00BE3128">
        <w:rPr>
          <w:b/>
        </w:rPr>
        <w:t>Observations</w:t>
      </w:r>
      <w:r w:rsidRPr="0068787E">
        <w:rPr>
          <w:b/>
        </w:rPr>
        <w:t>:</w:t>
      </w:r>
    </w:p>
    <w:p w14:paraId="08A6682B" w14:textId="0D07319B" w:rsidR="003A7201" w:rsidRDefault="003A7201" w:rsidP="003A7201">
      <w:pPr>
        <w:pStyle w:val="BodyText"/>
        <w:numPr>
          <w:ilvl w:val="0"/>
          <w:numId w:val="61"/>
        </w:numPr>
        <w:spacing w:after="0"/>
        <w:jc w:val="both"/>
      </w:pPr>
      <w:r>
        <w:t>A</w:t>
      </w:r>
      <w:r w:rsidRPr="004B3DF8">
        <w:t xml:space="preserve">t least in some conditions, a receiver can correct for a wideband phase error between repetitions </w:t>
      </w:r>
      <w:r>
        <w:t xml:space="preserve">of an uplink channel </w:t>
      </w:r>
      <w:r w:rsidRPr="004B3DF8">
        <w:t>in different slots, such that the performance is relatively close to where the ideal relative phase is known</w:t>
      </w:r>
      <w:r>
        <w:t>.</w:t>
      </w:r>
    </w:p>
    <w:p w14:paraId="72F6DF28" w14:textId="77777777" w:rsidR="003A7201" w:rsidRPr="0068787E" w:rsidRDefault="003A7201" w:rsidP="003A7201">
      <w:pPr>
        <w:pStyle w:val="BodyText"/>
        <w:numPr>
          <w:ilvl w:val="0"/>
          <w:numId w:val="61"/>
        </w:numPr>
        <w:spacing w:after="0"/>
        <w:jc w:val="both"/>
      </w:pPr>
      <w:r>
        <w:t>T</w:t>
      </w:r>
      <w:r w:rsidRPr="004B3DF8">
        <w:t>he use of wideband relative phase estimation to facilitate cross-slot channel estimation seems promising at least when the UE can’t adequately maintain relative phase between slots</w:t>
      </w:r>
      <w:r>
        <w:t>.</w:t>
      </w:r>
    </w:p>
    <w:p w14:paraId="03DC01D0" w14:textId="77777777" w:rsidR="003A7201" w:rsidRPr="0068787E" w:rsidRDefault="003A7201" w:rsidP="003A7201">
      <w:pPr>
        <w:pStyle w:val="BodyText"/>
        <w:spacing w:after="0"/>
        <w:jc w:val="both"/>
      </w:pPr>
    </w:p>
    <w:p w14:paraId="2A3E3AD7" w14:textId="77777777" w:rsidR="003A7201" w:rsidRPr="0068787E" w:rsidRDefault="003A7201" w:rsidP="00C064DD">
      <w:pPr>
        <w:pStyle w:val="BodyText"/>
        <w:keepNext/>
        <w:spacing w:after="0"/>
        <w:jc w:val="both"/>
        <w:rPr>
          <w:b/>
        </w:rPr>
      </w:pPr>
      <w:r w:rsidRPr="00BE3128">
        <w:rPr>
          <w:b/>
        </w:rPr>
        <w:lastRenderedPageBreak/>
        <w:t>Proposal</w:t>
      </w:r>
      <w:r w:rsidRPr="0068787E">
        <w:rPr>
          <w:b/>
        </w:rPr>
        <w:t>:</w:t>
      </w:r>
    </w:p>
    <w:p w14:paraId="77106CAF" w14:textId="64808AF7" w:rsidR="003A7201" w:rsidRDefault="003A7201" w:rsidP="00FA7924">
      <w:pPr>
        <w:pStyle w:val="BodyText"/>
        <w:numPr>
          <w:ilvl w:val="0"/>
          <w:numId w:val="61"/>
        </w:numPr>
        <w:spacing w:after="0"/>
        <w:jc w:val="both"/>
      </w:pPr>
      <w:r>
        <w:t>Further study the benefit of gNB estimated inter-slot relative phase correction for PU</w:t>
      </w:r>
      <w:r w:rsidR="007A4239">
        <w:t>S</w:t>
      </w:r>
      <w:r>
        <w:t>CH, addressing how frequency selective such phase corrections would need to be for UEs and/or conditions that do not sufficiently support maintaining inter-slot relative phase.</w:t>
      </w:r>
    </w:p>
    <w:p w14:paraId="6E8C225B" w14:textId="7B1465CF" w:rsidR="0080156C" w:rsidRDefault="003A7201" w:rsidP="00EC5693">
      <w:pPr>
        <w:pStyle w:val="BodyText"/>
        <w:numPr>
          <w:ilvl w:val="0"/>
          <w:numId w:val="61"/>
        </w:numPr>
        <w:spacing w:after="0"/>
        <w:jc w:val="both"/>
      </w:pPr>
      <w:r>
        <w:t xml:space="preserve">Consider operation with and without frequency hopping </w:t>
      </w:r>
      <w:r w:rsidR="007A4239">
        <w:t xml:space="preserve">or multiantenna transmission such as UL MIMO or </w:t>
      </w:r>
      <w:r>
        <w:t>transparent transmit diversity.</w:t>
      </w:r>
      <w:r w:rsidR="0080156C">
        <w:t xml:space="preserve"> </w:t>
      </w:r>
    </w:p>
    <w:p w14:paraId="7BCE9609" w14:textId="77777777" w:rsidR="003A7201" w:rsidRDefault="003A7201" w:rsidP="0080156C">
      <w:pPr>
        <w:jc w:val="both"/>
      </w:pPr>
    </w:p>
    <w:p w14:paraId="4193E315" w14:textId="001546CE" w:rsidR="00455339" w:rsidRPr="00324091" w:rsidRDefault="00B1613A" w:rsidP="00477642">
      <w:pPr>
        <w:jc w:val="both"/>
        <w:rPr>
          <w:rFonts w:cstheme="minorHAnsi"/>
          <w:bCs/>
        </w:rPr>
      </w:pPr>
      <w:r>
        <w:t xml:space="preserve">More detailed </w:t>
      </w:r>
      <w:r w:rsidR="00455339">
        <w:t xml:space="preserve">views </w:t>
      </w:r>
      <w:r>
        <w:t xml:space="preserve">and performance results for cross-slot channel estimation </w:t>
      </w:r>
      <w:r w:rsidR="00B84993">
        <w:t>and its specification impact</w:t>
      </w:r>
      <w:r w:rsidR="00455339">
        <w:t xml:space="preserve"> provided in the following two subclauses.</w:t>
      </w:r>
    </w:p>
    <w:p w14:paraId="0A30E2AD" w14:textId="45A230EC" w:rsidR="006D557C" w:rsidRDefault="00D4587A" w:rsidP="00EC5693">
      <w:pPr>
        <w:pStyle w:val="Heading2"/>
      </w:pPr>
      <w:bookmarkStart w:id="2" w:name="_Ref61547648"/>
      <w:r>
        <w:t>Performance with cross-slot channel estimation and frequency hopping</w:t>
      </w:r>
      <w:bookmarkEnd w:id="2"/>
    </w:p>
    <w:p w14:paraId="55373C22" w14:textId="17021800" w:rsidR="00851257" w:rsidRDefault="00851257" w:rsidP="00477642">
      <w:pPr>
        <w:jc w:val="both"/>
        <w:rPr>
          <w:lang w:val="en-GB"/>
        </w:rPr>
      </w:pPr>
      <w:r>
        <w:rPr>
          <w:lang w:val="en-GB"/>
        </w:rPr>
        <w:t>The gain</w:t>
      </w:r>
      <w:r w:rsidR="00E44E18">
        <w:rPr>
          <w:lang w:val="en-GB"/>
        </w:rPr>
        <w:t>s</w:t>
      </w:r>
      <w:r>
        <w:rPr>
          <w:lang w:val="en-GB"/>
        </w:rPr>
        <w:t xml:space="preserve"> from cross-slot estimation </w:t>
      </w:r>
      <w:r w:rsidR="00E44E18">
        <w:rPr>
          <w:lang w:val="en-GB"/>
        </w:rPr>
        <w:t>are</w:t>
      </w:r>
      <w:r>
        <w:rPr>
          <w:lang w:val="en-GB"/>
        </w:rPr>
        <w:t xml:space="preserve"> </w:t>
      </w:r>
      <w:r w:rsidR="00EE395E">
        <w:rPr>
          <w:lang w:val="en-GB"/>
        </w:rPr>
        <w:t>exemplified</w:t>
      </w:r>
      <w:r>
        <w:rPr>
          <w:lang w:val="en-GB"/>
        </w:rPr>
        <w:t xml:space="preserve"> in</w:t>
      </w:r>
      <w:r w:rsidRPr="008933F5">
        <w:rPr>
          <w:lang w:val="en-GB"/>
        </w:rPr>
        <w:t xml:space="preserve"> </w:t>
      </w:r>
      <w:r w:rsidR="008933F5" w:rsidRPr="00E10B11">
        <w:rPr>
          <w:lang w:val="en-GB"/>
        </w:rPr>
        <w:fldChar w:fldCharType="begin"/>
      </w:r>
      <w:r w:rsidR="008933F5" w:rsidRPr="008933F5">
        <w:rPr>
          <w:lang w:val="en-GB"/>
        </w:rPr>
        <w:instrText xml:space="preserve"> REF _Ref53688339 \h </w:instrText>
      </w:r>
      <w:r w:rsidR="008933F5" w:rsidRPr="00477642">
        <w:rPr>
          <w:lang w:val="en-GB"/>
        </w:rPr>
        <w:instrText xml:space="preserve"> \* MERGEFORMAT </w:instrText>
      </w:r>
      <w:r w:rsidR="008933F5" w:rsidRPr="00E10B11">
        <w:rPr>
          <w:lang w:val="en-GB"/>
        </w:rPr>
      </w:r>
      <w:r w:rsidR="008933F5" w:rsidRPr="00E10B11">
        <w:rPr>
          <w:lang w:val="en-GB"/>
        </w:rPr>
        <w:fldChar w:fldCharType="separate"/>
      </w:r>
      <w:r w:rsidR="00D5052A" w:rsidRPr="00D5052A">
        <w:t xml:space="preserve">Figure </w:t>
      </w:r>
      <w:r w:rsidR="00D5052A" w:rsidRPr="00D5052A">
        <w:rPr>
          <w:noProof/>
        </w:rPr>
        <w:t>1</w:t>
      </w:r>
      <w:r w:rsidR="008933F5" w:rsidRPr="00E10B11">
        <w:rPr>
          <w:lang w:val="en-GB"/>
        </w:rPr>
        <w:fldChar w:fldCharType="end"/>
      </w:r>
      <w:r w:rsidRPr="008933F5">
        <w:rPr>
          <w:lang w:val="en-GB"/>
        </w:rPr>
        <w:t>,</w:t>
      </w:r>
      <w:r>
        <w:rPr>
          <w:lang w:val="en-GB"/>
        </w:rPr>
        <w:t xml:space="preserve"> </w:t>
      </w:r>
      <w:r w:rsidR="007B4EE8">
        <w:rPr>
          <w:lang w:val="en-GB"/>
        </w:rPr>
        <w:t>for</w:t>
      </w:r>
      <w:r w:rsidDel="00E44E18">
        <w:rPr>
          <w:lang w:val="en-GB"/>
        </w:rPr>
        <w:t xml:space="preserve"> </w:t>
      </w:r>
      <w:r w:rsidR="00EC5693">
        <w:rPr>
          <w:lang w:val="en-GB"/>
        </w:rPr>
        <w:t>an</w:t>
      </w:r>
      <w:r>
        <w:rPr>
          <w:lang w:val="en-GB"/>
        </w:rPr>
        <w:t xml:space="preserve"> </w:t>
      </w:r>
      <w:r w:rsidR="00BB2A93">
        <w:rPr>
          <w:lang w:val="en-GB"/>
        </w:rPr>
        <w:t xml:space="preserve">FDD </w:t>
      </w:r>
      <w:r>
        <w:rPr>
          <w:lang w:val="en-GB"/>
        </w:rPr>
        <w:t xml:space="preserve">scenario with </w:t>
      </w:r>
      <w:r w:rsidR="007B4EE8">
        <w:rPr>
          <w:lang w:val="en-GB"/>
        </w:rPr>
        <w:t>4 PRBs</w:t>
      </w:r>
      <w:r w:rsidR="00783606">
        <w:rPr>
          <w:lang w:val="en-GB"/>
        </w:rPr>
        <w:t xml:space="preserve"> allocated in a system bandwidth of 106 PRBs</w:t>
      </w:r>
      <w:r w:rsidR="007B4EE8">
        <w:rPr>
          <w:lang w:val="en-GB"/>
        </w:rPr>
        <w:t xml:space="preserve">, </w:t>
      </w:r>
      <w:r w:rsidR="00783606">
        <w:rPr>
          <w:lang w:val="en-GB"/>
        </w:rPr>
        <w:t xml:space="preserve">with </w:t>
      </w:r>
      <w:r>
        <w:rPr>
          <w:lang w:val="en-GB"/>
        </w:rPr>
        <w:t xml:space="preserve">fixed MCS 0, </w:t>
      </w:r>
      <w:r w:rsidR="00BB2A93">
        <w:rPr>
          <w:lang w:val="en-GB"/>
        </w:rPr>
        <w:t xml:space="preserve">8 repetitions, </w:t>
      </w:r>
      <w:r>
        <w:rPr>
          <w:lang w:val="en-GB"/>
        </w:rPr>
        <w:t>UE speed 3</w:t>
      </w:r>
      <w:r w:rsidR="00EE395E">
        <w:rPr>
          <w:lang w:val="en-GB"/>
        </w:rPr>
        <w:t> </w:t>
      </w:r>
      <w:r>
        <w:rPr>
          <w:lang w:val="en-GB"/>
        </w:rPr>
        <w:t xml:space="preserve">km/h, and </w:t>
      </w:r>
      <w:r w:rsidR="00DB5C52">
        <w:rPr>
          <w:lang w:val="en-GB"/>
        </w:rPr>
        <w:t xml:space="preserve">delay spread </w:t>
      </w:r>
      <w:r w:rsidR="00632B51">
        <w:rPr>
          <w:lang w:val="en-GB"/>
        </w:rPr>
        <w:t xml:space="preserve">of </w:t>
      </w:r>
      <w:r w:rsidR="00DB5C52">
        <w:rPr>
          <w:lang w:val="en-GB"/>
        </w:rPr>
        <w:t>300</w:t>
      </w:r>
      <w:r w:rsidR="00D7228B" w:rsidDel="00FA7924">
        <w:rPr>
          <w:lang w:val="en-GB"/>
        </w:rPr>
        <w:t> </w:t>
      </w:r>
      <w:r w:rsidR="00DB5C52" w:rsidDel="00FA7924">
        <w:rPr>
          <w:lang w:val="en-GB"/>
        </w:rPr>
        <w:t>ns</w:t>
      </w:r>
      <w:r w:rsidR="00E44E18">
        <w:rPr>
          <w:lang w:val="en-GB"/>
        </w:rPr>
        <w:t xml:space="preserve">. The UE is here assumed to be able to maintain phase coherence across slots. Performance is shown both with and without inter-slot frequency hopping (FH). Slots on the same frequency are always consecutive. </w:t>
      </w:r>
      <w:r w:rsidDel="00E44E18">
        <w:rPr>
          <w:lang w:val="en-GB"/>
        </w:rPr>
        <w:t>T</w:t>
      </w:r>
      <w:r>
        <w:rPr>
          <w:lang w:val="en-GB"/>
        </w:rPr>
        <w:t xml:space="preserve">he channel estimator is </w:t>
      </w:r>
      <w:r w:rsidR="00D20310">
        <w:rPr>
          <w:lang w:val="en-GB"/>
        </w:rPr>
        <w:t>assumed to have</w:t>
      </w:r>
      <w:r>
        <w:rPr>
          <w:lang w:val="en-GB"/>
        </w:rPr>
        <w:t xml:space="preserve"> perfect knowledge about Doppler speed / frequency errors</w:t>
      </w:r>
      <w:r w:rsidR="00D20310">
        <w:rPr>
          <w:lang w:val="en-GB"/>
        </w:rPr>
        <w:t>, but no other a priori information about propagation conditions or channel state</w:t>
      </w:r>
      <w:r>
        <w:rPr>
          <w:lang w:val="en-GB"/>
        </w:rPr>
        <w:t xml:space="preserve">. </w:t>
      </w:r>
      <w:r w:rsidR="00632B51">
        <w:rPr>
          <w:lang w:val="en-GB"/>
        </w:rPr>
        <w:t>See</w:t>
      </w:r>
      <w:r w:rsidR="00783606">
        <w:rPr>
          <w:lang w:val="en-GB"/>
        </w:rPr>
        <w:t xml:space="preserve"> Table </w:t>
      </w:r>
      <w:r w:rsidR="00CE24A6">
        <w:rPr>
          <w:lang w:val="en-GB"/>
        </w:rPr>
        <w:t>1</w:t>
      </w:r>
      <w:r w:rsidR="00783606">
        <w:rPr>
          <w:lang w:val="en-GB"/>
        </w:rPr>
        <w:t xml:space="preserve"> for additional simulation assumption details. </w:t>
      </w:r>
      <w:r>
        <w:rPr>
          <w:lang w:val="en-GB"/>
        </w:rPr>
        <w:t>As can be seen</w:t>
      </w:r>
      <w:r w:rsidR="00425DD2">
        <w:rPr>
          <w:lang w:val="en-GB"/>
        </w:rPr>
        <w:t xml:space="preserve"> from </w:t>
      </w:r>
      <w:r w:rsidR="00425DD2" w:rsidRPr="00E10B11">
        <w:rPr>
          <w:lang w:val="en-GB"/>
        </w:rPr>
        <w:fldChar w:fldCharType="begin"/>
      </w:r>
      <w:r w:rsidR="00425DD2" w:rsidRPr="008933F5">
        <w:rPr>
          <w:lang w:val="en-GB"/>
        </w:rPr>
        <w:instrText xml:space="preserve"> REF _Ref53688339 \h </w:instrText>
      </w:r>
      <w:r w:rsidR="00425DD2" w:rsidRPr="00D519D3">
        <w:rPr>
          <w:lang w:val="en-GB"/>
        </w:rPr>
        <w:instrText xml:space="preserve"> \* MERGEFORMAT </w:instrText>
      </w:r>
      <w:r w:rsidR="00425DD2" w:rsidRPr="00E10B11">
        <w:rPr>
          <w:lang w:val="en-GB"/>
        </w:rPr>
      </w:r>
      <w:r w:rsidR="00425DD2" w:rsidRPr="00E10B11">
        <w:rPr>
          <w:lang w:val="en-GB"/>
        </w:rPr>
        <w:fldChar w:fldCharType="separate"/>
      </w:r>
      <w:r w:rsidR="00D5052A" w:rsidRPr="00D5052A">
        <w:t xml:space="preserve">Figure </w:t>
      </w:r>
      <w:r w:rsidR="00D5052A" w:rsidRPr="00D5052A">
        <w:rPr>
          <w:noProof/>
        </w:rPr>
        <w:t>1</w:t>
      </w:r>
      <w:r w:rsidR="00425DD2" w:rsidRPr="00E10B11">
        <w:rPr>
          <w:lang w:val="en-GB"/>
        </w:rPr>
        <w:fldChar w:fldCharType="end"/>
      </w:r>
      <w:r>
        <w:rPr>
          <w:lang w:val="en-GB"/>
        </w:rPr>
        <w:t xml:space="preserve">, </w:t>
      </w:r>
      <w:r w:rsidR="00E44E18">
        <w:rPr>
          <w:lang w:val="en-GB"/>
        </w:rPr>
        <w:t xml:space="preserve">there are substantial gains from cross-slot channel estimation both with and without FH. </w:t>
      </w:r>
    </w:p>
    <w:p w14:paraId="435B0CE4" w14:textId="77777777" w:rsidR="007B4EE8" w:rsidRPr="00A83F77" w:rsidRDefault="007B4EE8" w:rsidP="007B4EE8">
      <w:pPr>
        <w:spacing w:after="0"/>
        <w:jc w:val="both"/>
        <w:rPr>
          <w:rFonts w:cstheme="minorHAnsi"/>
          <w:b/>
          <w:bCs/>
          <w:i/>
        </w:rPr>
      </w:pPr>
      <w:r w:rsidRPr="00A83F77">
        <w:rPr>
          <w:rFonts w:cstheme="minorHAnsi"/>
          <w:b/>
        </w:rPr>
        <w:t>Observation:</w:t>
      </w:r>
    </w:p>
    <w:p w14:paraId="170A4E2A" w14:textId="6A116F76" w:rsidR="007B4EE8" w:rsidRPr="004D5B6C" w:rsidRDefault="00E44E18" w:rsidP="007B4EE8">
      <w:pPr>
        <w:numPr>
          <w:ilvl w:val="0"/>
          <w:numId w:val="22"/>
        </w:numPr>
        <w:spacing w:after="0"/>
        <w:jc w:val="both"/>
        <w:rPr>
          <w:rFonts w:cstheme="minorHAnsi"/>
        </w:rPr>
      </w:pPr>
      <w:r>
        <w:rPr>
          <w:rFonts w:cstheme="minorHAnsi"/>
        </w:rPr>
        <w:t>Cross-slot channel estimation can give substantial gains, also when frequency hopping (FH) is used</w:t>
      </w:r>
      <w:r w:rsidR="007B4EE8" w:rsidDel="00E44E18">
        <w:rPr>
          <w:rFonts w:cstheme="minorHAnsi"/>
        </w:rPr>
        <w:t>.</w:t>
      </w:r>
    </w:p>
    <w:p w14:paraId="5DFC6A3E" w14:textId="3784C0F6" w:rsidR="007B4EE8" w:rsidRDefault="007B4EE8" w:rsidP="00793B73">
      <w:pPr>
        <w:rPr>
          <w:lang w:val="en-GB"/>
        </w:rPr>
      </w:pPr>
    </w:p>
    <w:p w14:paraId="5DC65D39" w14:textId="6FCF4BBA" w:rsidR="00C411ED" w:rsidRDefault="00FA7924" w:rsidP="00EC5693">
      <w:pPr>
        <w:jc w:val="center"/>
        <w:rPr>
          <w:lang w:val="en-GB"/>
        </w:rPr>
      </w:pPr>
      <w:r w:rsidRPr="00E44E18">
        <w:rPr>
          <w:noProof/>
        </w:rPr>
        <w:drawing>
          <wp:inline distT="0" distB="0" distL="0" distR="0" wp14:anchorId="4BA7099F" wp14:editId="3FE41283">
            <wp:extent cx="4314825" cy="3234189"/>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7400" cy="3236119"/>
                    </a:xfrm>
                    <a:prstGeom prst="rect">
                      <a:avLst/>
                    </a:prstGeom>
                    <a:noFill/>
                    <a:ln>
                      <a:noFill/>
                    </a:ln>
                  </pic:spPr>
                </pic:pic>
              </a:graphicData>
            </a:graphic>
          </wp:inline>
        </w:drawing>
      </w:r>
    </w:p>
    <w:p w14:paraId="1DF333D8" w14:textId="39EDEE07" w:rsidR="00C411ED" w:rsidRDefault="00C411ED" w:rsidP="00C411ED">
      <w:pPr>
        <w:jc w:val="center"/>
        <w:rPr>
          <w:lang w:val="en-GB"/>
        </w:rPr>
      </w:pPr>
    </w:p>
    <w:p w14:paraId="16189AAC" w14:textId="77D150C4" w:rsidR="00C411ED" w:rsidRPr="004D5B6C" w:rsidRDefault="00C411ED" w:rsidP="00C411ED">
      <w:pPr>
        <w:pStyle w:val="Caption"/>
        <w:rPr>
          <w:b w:val="0"/>
          <w:bCs w:val="0"/>
        </w:rPr>
      </w:pPr>
      <w:bookmarkStart w:id="3" w:name="_Ref5368833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5052A">
        <w:rPr>
          <w:b w:val="0"/>
          <w:bCs w:val="0"/>
          <w:noProof/>
        </w:rPr>
        <w:t>1</w:t>
      </w:r>
      <w:r w:rsidRPr="004D5B6C">
        <w:rPr>
          <w:b w:val="0"/>
          <w:bCs w:val="0"/>
        </w:rPr>
        <w:fldChar w:fldCharType="end"/>
      </w:r>
      <w:bookmarkEnd w:id="3"/>
      <w:r w:rsidRPr="004D5B6C">
        <w:rPr>
          <w:b w:val="0"/>
          <w:bCs w:val="0"/>
        </w:rPr>
        <w:t xml:space="preserve">. </w:t>
      </w:r>
      <w:r>
        <w:rPr>
          <w:b w:val="0"/>
          <w:bCs w:val="0"/>
        </w:rPr>
        <w:t xml:space="preserve">BLER performance with or without </w:t>
      </w:r>
      <w:r w:rsidR="00E44E18">
        <w:rPr>
          <w:b w:val="0"/>
          <w:bCs w:val="0"/>
        </w:rPr>
        <w:t>FH</w:t>
      </w:r>
      <w:r>
        <w:rPr>
          <w:b w:val="0"/>
          <w:bCs w:val="0"/>
        </w:rPr>
        <w:t>, and with or without cross-slot channel estimation</w:t>
      </w:r>
    </w:p>
    <w:p w14:paraId="13695DD1" w14:textId="1609529B" w:rsidR="00E02158" w:rsidRDefault="00E02158" w:rsidP="00E02158">
      <w:pPr>
        <w:pStyle w:val="Heading2"/>
      </w:pPr>
      <w:bookmarkStart w:id="4" w:name="_Ref61547688"/>
      <w:r>
        <w:t>Performance with cross-slot channel estimation and random phase offset between slots</w:t>
      </w:r>
      <w:bookmarkEnd w:id="4"/>
    </w:p>
    <w:p w14:paraId="757BB19E" w14:textId="26B45C26" w:rsidR="00407CD8" w:rsidRDefault="00402BD0" w:rsidP="00EC5693">
      <w:pPr>
        <w:jc w:val="both"/>
        <w:rPr>
          <w:lang w:val="en-GB"/>
        </w:rPr>
      </w:pPr>
      <w:r>
        <w:rPr>
          <w:lang w:val="en-GB"/>
        </w:rPr>
        <w:t xml:space="preserve">To investigate the case </w:t>
      </w:r>
      <w:r w:rsidR="001C5C14">
        <w:rPr>
          <w:lang w:val="en-GB"/>
        </w:rPr>
        <w:t>where the UE is not able to maintain phase coherence across slot</w:t>
      </w:r>
      <w:r>
        <w:rPr>
          <w:lang w:val="en-GB"/>
        </w:rPr>
        <w:t>s</w:t>
      </w:r>
      <w:r w:rsidR="001C5C14">
        <w:rPr>
          <w:lang w:val="en-GB"/>
        </w:rPr>
        <w:t xml:space="preserve">, </w:t>
      </w:r>
      <w:r>
        <w:rPr>
          <w:lang w:val="en-GB"/>
        </w:rPr>
        <w:t>simulations with</w:t>
      </w:r>
      <w:r w:rsidR="001C5C14">
        <w:rPr>
          <w:lang w:val="en-GB"/>
        </w:rPr>
        <w:t xml:space="preserve"> </w:t>
      </w:r>
      <w:r w:rsidR="00E44E18">
        <w:rPr>
          <w:lang w:val="en-GB"/>
        </w:rPr>
        <w:t>a</w:t>
      </w:r>
      <w:r w:rsidR="00407CD8" w:rsidRPr="00407CD8">
        <w:rPr>
          <w:lang w:val="en-GB"/>
        </w:rPr>
        <w:t xml:space="preserve"> random </w:t>
      </w:r>
      <w:r w:rsidR="001C5C14">
        <w:rPr>
          <w:lang w:val="en-GB"/>
        </w:rPr>
        <w:t xml:space="preserve">wideband </w:t>
      </w:r>
      <w:r w:rsidR="00407CD8" w:rsidRPr="00407CD8">
        <w:rPr>
          <w:lang w:val="en-GB"/>
        </w:rPr>
        <w:t xml:space="preserve">transmitter phase offsets between slots </w:t>
      </w:r>
      <w:r>
        <w:rPr>
          <w:lang w:val="en-GB"/>
        </w:rPr>
        <w:t xml:space="preserve">have been performed </w:t>
      </w:r>
      <w:r w:rsidR="00407CD8" w:rsidRPr="00407CD8">
        <w:rPr>
          <w:lang w:val="en-GB"/>
        </w:rPr>
        <w:t>and</w:t>
      </w:r>
      <w:r w:rsidR="00F83E73">
        <w:rPr>
          <w:lang w:val="en-GB"/>
        </w:rPr>
        <w:t xml:space="preserve"> </w:t>
      </w:r>
      <w:r w:rsidR="00407CD8" w:rsidRPr="00407CD8">
        <w:rPr>
          <w:lang w:val="en-GB"/>
        </w:rPr>
        <w:t>compare</w:t>
      </w:r>
      <w:r w:rsidR="00F83E73">
        <w:rPr>
          <w:lang w:val="en-GB"/>
        </w:rPr>
        <w:t>d</w:t>
      </w:r>
      <w:r w:rsidR="00407CD8" w:rsidRPr="00407CD8">
        <w:rPr>
          <w:lang w:val="en-GB"/>
        </w:rPr>
        <w:t xml:space="preserve"> with the case of zero phase offsets between slots. TDD with slot pattern DDDSU at 4 GHz carrier frequency</w:t>
      </w:r>
      <w:r>
        <w:rPr>
          <w:lang w:val="en-GB"/>
        </w:rPr>
        <w:t xml:space="preserve"> is used</w:t>
      </w:r>
      <w:r w:rsidR="00407CD8" w:rsidRPr="00407CD8">
        <w:rPr>
          <w:lang w:val="en-GB"/>
        </w:rPr>
        <w:t>, with 4 PRBs</w:t>
      </w:r>
      <w:r w:rsidR="009428A7">
        <w:rPr>
          <w:lang w:val="en-GB"/>
        </w:rPr>
        <w:t xml:space="preserve"> allocated</w:t>
      </w:r>
      <w:r>
        <w:rPr>
          <w:lang w:val="en-GB"/>
        </w:rPr>
        <w:t>,</w:t>
      </w:r>
      <w:r w:rsidR="00407CD8" w:rsidRPr="00407CD8">
        <w:rPr>
          <w:lang w:val="en-GB"/>
        </w:rPr>
        <w:t xml:space="preserve"> MCS</w:t>
      </w:r>
      <w:r w:rsidR="00407CD8">
        <w:rPr>
          <w:lang w:val="en-GB"/>
        </w:rPr>
        <w:t> </w:t>
      </w:r>
      <w:r w:rsidR="00407CD8" w:rsidRPr="00407CD8">
        <w:rPr>
          <w:lang w:val="en-GB"/>
        </w:rPr>
        <w:t xml:space="preserve">4, </w:t>
      </w:r>
      <w:r>
        <w:rPr>
          <w:lang w:val="en-GB"/>
        </w:rPr>
        <w:t>and</w:t>
      </w:r>
      <w:r w:rsidR="00407CD8" w:rsidRPr="00407CD8">
        <w:rPr>
          <w:lang w:val="en-GB"/>
        </w:rPr>
        <w:t xml:space="preserve"> 8 repetitions without frequency hopping</w:t>
      </w:r>
      <w:r w:rsidR="00407CD8">
        <w:rPr>
          <w:lang w:val="en-GB"/>
        </w:rPr>
        <w:t xml:space="preserve"> </w:t>
      </w:r>
      <w:r w:rsidR="00407CD8" w:rsidRPr="00407CD8">
        <w:rPr>
          <w:lang w:val="en-GB"/>
        </w:rPr>
        <w:t>(</w:t>
      </w:r>
      <w:r w:rsidR="00407CD8">
        <w:rPr>
          <w:lang w:val="en-GB"/>
        </w:rPr>
        <w:t>representing</w:t>
      </w:r>
      <w:r w:rsidR="00407CD8" w:rsidRPr="00407CD8">
        <w:rPr>
          <w:lang w:val="en-GB"/>
        </w:rPr>
        <w:t xml:space="preserve"> </w:t>
      </w:r>
      <w:r w:rsidR="00501D8D">
        <w:rPr>
          <w:lang w:val="en-GB"/>
        </w:rPr>
        <w:t xml:space="preserve">e.g. </w:t>
      </w:r>
      <w:r w:rsidR="00407CD8" w:rsidRPr="00407CD8">
        <w:rPr>
          <w:lang w:val="en-GB"/>
        </w:rPr>
        <w:t xml:space="preserve">voice VoIP packets). Additional simulation settings are listed in Table </w:t>
      </w:r>
      <w:r w:rsidR="00CE24A6">
        <w:rPr>
          <w:lang w:val="en-GB"/>
        </w:rPr>
        <w:t>2</w:t>
      </w:r>
      <w:r w:rsidR="00407CD8" w:rsidRPr="00407CD8">
        <w:rPr>
          <w:lang w:val="en-GB"/>
        </w:rPr>
        <w:t xml:space="preserve">. As shown in Figure </w:t>
      </w:r>
      <w:r w:rsidR="004A6482">
        <w:rPr>
          <w:lang w:val="en-GB"/>
        </w:rPr>
        <w:t>2</w:t>
      </w:r>
      <w:r w:rsidR="00407CD8" w:rsidRPr="00407CD8">
        <w:rPr>
          <w:lang w:val="en-GB"/>
        </w:rPr>
        <w:t xml:space="preserve">, even in the presence of random phase offsets, cross-slot estimation yields a gain of about 0.7 dB, </w:t>
      </w:r>
      <w:r w:rsidR="00F83E73">
        <w:rPr>
          <w:lang w:val="en-GB"/>
        </w:rPr>
        <w:t xml:space="preserve">as long as </w:t>
      </w:r>
      <w:r w:rsidR="00407CD8" w:rsidRPr="00407CD8">
        <w:rPr>
          <w:lang w:val="en-GB"/>
        </w:rPr>
        <w:t>the phase offset (</w:t>
      </w:r>
      <w:r w:rsidR="00407CD8">
        <w:rPr>
          <w:lang w:val="en-GB"/>
        </w:rPr>
        <w:t xml:space="preserve">i.e. </w:t>
      </w:r>
      <w:r w:rsidR="00F83E73">
        <w:rPr>
          <w:lang w:val="en-GB"/>
        </w:rPr>
        <w:t>a</w:t>
      </w:r>
      <w:r w:rsidR="00407CD8" w:rsidRPr="00407CD8">
        <w:rPr>
          <w:lang w:val="en-GB"/>
        </w:rPr>
        <w:t xml:space="preserve"> single wideband phase angle for each slot) is estimated and compensated for by the receiver</w:t>
      </w:r>
      <w:r w:rsidR="00407CD8">
        <w:rPr>
          <w:lang w:val="en-GB"/>
        </w:rPr>
        <w:t xml:space="preserve"> (</w:t>
      </w:r>
      <w:r w:rsidR="00F83E73">
        <w:rPr>
          <w:lang w:val="en-GB"/>
        </w:rPr>
        <w:t>compare</w:t>
      </w:r>
      <w:r w:rsidR="00407CD8">
        <w:rPr>
          <w:lang w:val="en-GB"/>
        </w:rPr>
        <w:t xml:space="preserve"> </w:t>
      </w:r>
      <w:r w:rsidR="00407CD8" w:rsidRPr="00407CD8">
        <w:rPr>
          <w:lang w:val="en-GB"/>
        </w:rPr>
        <w:t xml:space="preserve">green squares vs blue circles). This is quite close to the </w:t>
      </w:r>
      <w:r w:rsidR="00F83E73">
        <w:rPr>
          <w:lang w:val="en-GB"/>
        </w:rPr>
        <w:t xml:space="preserve">gain of about </w:t>
      </w:r>
      <w:r w:rsidR="00407CD8" w:rsidRPr="00407CD8">
        <w:rPr>
          <w:lang w:val="en-GB"/>
        </w:rPr>
        <w:t>0.8 dB that is observed from cross-slot estimation when there is no need to assume or estimate random phase offsets in the receiver (black stars).</w:t>
      </w:r>
    </w:p>
    <w:p w14:paraId="57E0193F" w14:textId="465F8480" w:rsidR="00914C30" w:rsidRPr="00BE11EF" w:rsidRDefault="00992EF6" w:rsidP="00914C30">
      <w:pPr>
        <w:jc w:val="center"/>
        <w:rPr>
          <w:lang w:val="en-GB"/>
        </w:rPr>
      </w:pPr>
      <w:r w:rsidRPr="00992EF6">
        <w:rPr>
          <w:lang w:val="en-GB"/>
        </w:rPr>
        <w:t xml:space="preserve"> </w:t>
      </w:r>
      <w:r w:rsidR="00460C2A" w:rsidRPr="00460C2A">
        <w:rPr>
          <w:noProof/>
          <w:lang w:val="en-GB"/>
        </w:rPr>
        <w:drawing>
          <wp:inline distT="0" distB="0" distL="0" distR="0" wp14:anchorId="545B3400" wp14:editId="0B5CE28C">
            <wp:extent cx="4320464" cy="3473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6207" cy="3478067"/>
                    </a:xfrm>
                    <a:prstGeom prst="rect">
                      <a:avLst/>
                    </a:prstGeom>
                    <a:noFill/>
                    <a:ln>
                      <a:noFill/>
                    </a:ln>
                  </pic:spPr>
                </pic:pic>
              </a:graphicData>
            </a:graphic>
          </wp:inline>
        </w:drawing>
      </w:r>
      <w:r w:rsidR="00914C30" w:rsidRPr="000B52B4" w:rsidDel="00BE11EF">
        <w:rPr>
          <w:lang w:val="en-GB"/>
        </w:rPr>
        <w:t xml:space="preserve"> </w:t>
      </w:r>
    </w:p>
    <w:p w14:paraId="6CA382DC" w14:textId="3410E3E4" w:rsidR="00914C30" w:rsidRPr="00EC5693" w:rsidRDefault="00914C30" w:rsidP="00EC5693">
      <w:pPr>
        <w:pStyle w:val="Caption"/>
      </w:pPr>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FD3A36">
        <w:rPr>
          <w:b w:val="0"/>
          <w:bCs w:val="0"/>
          <w:noProof/>
        </w:rPr>
        <w:t>2</w:t>
      </w:r>
      <w:r w:rsidRPr="00AE28EC">
        <w:rPr>
          <w:b w:val="0"/>
          <w:bCs w:val="0"/>
        </w:rPr>
        <w:fldChar w:fldCharType="end"/>
      </w:r>
      <w:r w:rsidRPr="00BE11EF">
        <w:rPr>
          <w:b w:val="0"/>
          <w:bCs w:val="0"/>
        </w:rPr>
        <w:t>. BLER performance with or without random phase error on slots with cross-slot channel estimation applied</w:t>
      </w:r>
    </w:p>
    <w:p w14:paraId="15829948" w14:textId="21D4A2F1" w:rsidR="001D6C73" w:rsidRPr="00885AA3" w:rsidRDefault="00C51EFF" w:rsidP="00793B73">
      <w:pPr>
        <w:rPr>
          <w:lang w:val="en-GB"/>
        </w:rPr>
      </w:pPr>
      <w:r w:rsidRPr="00885AA3">
        <w:rPr>
          <w:lang w:val="en-GB"/>
        </w:rPr>
        <w:t xml:space="preserve">According to the observations above, we </w:t>
      </w:r>
      <w:r w:rsidR="00FF1982" w:rsidRPr="00477642">
        <w:rPr>
          <w:lang w:val="en-GB"/>
        </w:rPr>
        <w:t>summarize our observations as:</w:t>
      </w:r>
    </w:p>
    <w:p w14:paraId="1967EC96" w14:textId="5EA48B46" w:rsidR="001D6C73" w:rsidRPr="00885AA3" w:rsidRDefault="00FF1982" w:rsidP="001D6C73">
      <w:pPr>
        <w:pStyle w:val="BodyText"/>
        <w:spacing w:after="0"/>
        <w:jc w:val="both"/>
        <w:rPr>
          <w:rFonts w:cstheme="minorHAnsi"/>
          <w:b/>
          <w:lang w:val="en-GB"/>
        </w:rPr>
      </w:pPr>
      <w:r w:rsidRPr="00477642">
        <w:rPr>
          <w:rFonts w:cstheme="minorHAnsi"/>
          <w:b/>
          <w:lang w:val="en-GB"/>
        </w:rPr>
        <w:t>Observation</w:t>
      </w:r>
      <w:r w:rsidR="006C4F21">
        <w:rPr>
          <w:rFonts w:cstheme="minorHAnsi"/>
          <w:b/>
          <w:lang w:val="en-GB"/>
        </w:rPr>
        <w:t>s</w:t>
      </w:r>
      <w:r w:rsidR="001D6C73" w:rsidRPr="00885AA3">
        <w:rPr>
          <w:rFonts w:cstheme="minorHAnsi"/>
          <w:b/>
          <w:lang w:val="en-GB"/>
        </w:rPr>
        <w:t>:</w:t>
      </w:r>
    </w:p>
    <w:p w14:paraId="42EBE5FF" w14:textId="42B14CEF" w:rsidR="001D6C73" w:rsidRPr="00477642" w:rsidRDefault="00885AA3" w:rsidP="00477642">
      <w:pPr>
        <w:pStyle w:val="BodyText"/>
        <w:numPr>
          <w:ilvl w:val="0"/>
          <w:numId w:val="44"/>
        </w:numPr>
        <w:spacing w:after="0"/>
        <w:jc w:val="both"/>
      </w:pPr>
      <w:r w:rsidRPr="00885AA3">
        <w:rPr>
          <w:rFonts w:cstheme="minorHAnsi"/>
        </w:rPr>
        <w:t>Cross</w:t>
      </w:r>
      <w:r>
        <w:rPr>
          <w:rFonts w:cstheme="minorHAnsi"/>
        </w:rPr>
        <w:t>-</w:t>
      </w:r>
      <w:r w:rsidRPr="00885AA3">
        <w:rPr>
          <w:rFonts w:cstheme="minorHAnsi"/>
        </w:rPr>
        <w:t xml:space="preserve">slot </w:t>
      </w:r>
      <w:r>
        <w:rPr>
          <w:rFonts w:cstheme="minorHAnsi"/>
        </w:rPr>
        <w:t xml:space="preserve">channel estimation </w:t>
      </w:r>
      <w:r w:rsidRPr="00885AA3">
        <w:rPr>
          <w:rFonts w:cstheme="minorHAnsi"/>
        </w:rPr>
        <w:t>brings gains, but further study is needed on how much needs to be specified vs. what can be done in gNB implementation (e.g. by estimating wideband phase corrections to combine slots).</w:t>
      </w:r>
    </w:p>
    <w:p w14:paraId="1C575CA4" w14:textId="6FD58BD8" w:rsidR="00C51EFF" w:rsidRPr="00885AA3" w:rsidRDefault="00481A17" w:rsidP="00C36F16">
      <w:pPr>
        <w:pStyle w:val="BodyText"/>
        <w:numPr>
          <w:ilvl w:val="0"/>
          <w:numId w:val="44"/>
        </w:numPr>
        <w:spacing w:after="0"/>
        <w:jc w:val="both"/>
      </w:pPr>
      <w:bookmarkStart w:id="5" w:name="_Hlk61899169"/>
      <w:r>
        <w:rPr>
          <w:rFonts w:cstheme="minorHAnsi"/>
        </w:rPr>
        <w:lastRenderedPageBreak/>
        <w:t>In initial simulations</w:t>
      </w:r>
      <w:r w:rsidR="00C36F16" w:rsidRPr="00AE28EC">
        <w:rPr>
          <w:rFonts w:cstheme="minorHAnsi"/>
        </w:rPr>
        <w:t xml:space="preserve"> w</w:t>
      </w:r>
      <w:r w:rsidR="00C36F16" w:rsidRPr="00F63AB0">
        <w:rPr>
          <w:rFonts w:cstheme="minorHAnsi"/>
        </w:rPr>
        <w:t xml:space="preserve">ith random </w:t>
      </w:r>
      <w:r w:rsidR="00C36F16">
        <w:rPr>
          <w:rFonts w:cstheme="minorHAnsi"/>
        </w:rPr>
        <w:t>(</w:t>
      </w:r>
      <w:r w:rsidR="00C36F16" w:rsidRPr="00AE28EC">
        <w:rPr>
          <w:rFonts w:cstheme="minorHAnsi"/>
        </w:rPr>
        <w:t>wideband</w:t>
      </w:r>
      <w:r w:rsidR="00C36F16">
        <w:rPr>
          <w:rFonts w:cstheme="minorHAnsi"/>
        </w:rPr>
        <w:t>)</w:t>
      </w:r>
      <w:r w:rsidR="00C36F16" w:rsidRPr="00AE28EC">
        <w:rPr>
          <w:rFonts w:cstheme="minorHAnsi"/>
        </w:rPr>
        <w:t xml:space="preserve"> </w:t>
      </w:r>
      <w:r w:rsidR="00C36F16">
        <w:rPr>
          <w:rFonts w:cstheme="minorHAnsi"/>
        </w:rPr>
        <w:t xml:space="preserve">transmitter </w:t>
      </w:r>
      <w:r w:rsidR="00C36F16" w:rsidRPr="00F63AB0">
        <w:rPr>
          <w:rFonts w:cstheme="minorHAnsi"/>
        </w:rPr>
        <w:t xml:space="preserve">phase </w:t>
      </w:r>
      <w:r w:rsidR="00C36F16" w:rsidRPr="00AE28EC">
        <w:rPr>
          <w:rFonts w:cstheme="minorHAnsi"/>
        </w:rPr>
        <w:t>offsets between slots,</w:t>
      </w:r>
      <w:r w:rsidR="00C36F16" w:rsidRPr="00F63AB0">
        <w:rPr>
          <w:rFonts w:cstheme="minorHAnsi"/>
        </w:rPr>
        <w:t xml:space="preserve"> </w:t>
      </w:r>
      <w:r w:rsidR="00C36F16" w:rsidRPr="00AE28EC">
        <w:rPr>
          <w:rFonts w:cstheme="minorHAnsi"/>
        </w:rPr>
        <w:t>cross-slot estimation w</w:t>
      </w:r>
      <w:r w:rsidR="00C36F16">
        <w:rPr>
          <w:rFonts w:cstheme="minorHAnsi"/>
        </w:rPr>
        <w:t>as</w:t>
      </w:r>
      <w:r w:rsidR="00C36F16" w:rsidRPr="00AE28EC">
        <w:rPr>
          <w:rFonts w:cstheme="minorHAnsi"/>
        </w:rPr>
        <w:t xml:space="preserve"> found to </w:t>
      </w:r>
      <w:r w:rsidR="00C36F16">
        <w:rPr>
          <w:rFonts w:cstheme="minorHAnsi"/>
        </w:rPr>
        <w:t>yield</w:t>
      </w:r>
      <w:r w:rsidR="00C36F16" w:rsidRPr="00AE28EC">
        <w:rPr>
          <w:rFonts w:cstheme="minorHAnsi"/>
        </w:rPr>
        <w:t xml:space="preserve"> similar </w:t>
      </w:r>
      <w:r w:rsidR="00C36F16">
        <w:rPr>
          <w:rFonts w:cstheme="minorHAnsi"/>
        </w:rPr>
        <w:t>gains as in the absence of</w:t>
      </w:r>
      <w:r w:rsidR="00C36F16" w:rsidRPr="00AE28EC">
        <w:rPr>
          <w:rFonts w:cstheme="minorHAnsi"/>
        </w:rPr>
        <w:t xml:space="preserve"> phase offsets</w:t>
      </w:r>
      <w:bookmarkEnd w:id="5"/>
      <w:r w:rsidR="00C36F16" w:rsidRPr="00F63AB0">
        <w:rPr>
          <w:rFonts w:cstheme="minorHAnsi"/>
        </w:rPr>
        <w:t>.</w:t>
      </w:r>
      <w:r w:rsidR="00885AA3" w:rsidRPr="00C36F16" w:rsidDel="00885AA3">
        <w:rPr>
          <w:rFonts w:cstheme="minorHAnsi"/>
        </w:rPr>
        <w:t xml:space="preserve"> </w:t>
      </w:r>
    </w:p>
    <w:p w14:paraId="764269F0" w14:textId="77777777" w:rsidR="00793B73" w:rsidRPr="00324091" w:rsidRDefault="00793B73" w:rsidP="00477642"/>
    <w:p w14:paraId="5A09E38E" w14:textId="7601FF0B" w:rsidR="00793B73" w:rsidRDefault="00793B73" w:rsidP="00EC5693">
      <w:pPr>
        <w:pStyle w:val="Heading2"/>
      </w:pPr>
      <w:r>
        <w:t>Specification impact of cross slot channel estimation</w:t>
      </w:r>
    </w:p>
    <w:p w14:paraId="055E3AB0" w14:textId="732B9C07" w:rsidR="00996BB5" w:rsidRDefault="00996BB5" w:rsidP="002529E2">
      <w:pPr>
        <w:jc w:val="both"/>
      </w:pPr>
      <w:r>
        <w:rPr>
          <w:rFonts w:hint="eastAsia"/>
        </w:rPr>
        <w:t>In</w:t>
      </w:r>
      <w:r>
        <w:t xml:space="preserve"> NR Rel-15 and Rel-16, </w:t>
      </w:r>
      <w:r w:rsidR="003D7743">
        <w:t xml:space="preserve">the </w:t>
      </w:r>
      <w:r>
        <w:t xml:space="preserve">UE is not </w:t>
      </w:r>
      <w:r>
        <w:rPr>
          <w:rFonts w:hint="eastAsia"/>
        </w:rPr>
        <w:t>required</w:t>
      </w:r>
      <w:r>
        <w:t xml:space="preserve"> to keep phase </w:t>
      </w:r>
      <w:r w:rsidR="00F023FA">
        <w:t>coherency</w:t>
      </w:r>
      <w:r>
        <w:t xml:space="preserve"> across slots</w:t>
      </w:r>
      <w:r w:rsidR="00F023FA">
        <w:t xml:space="preserve"> on the same antenna port</w:t>
      </w:r>
      <w:r w:rsidR="002375D3">
        <w:t xml:space="preserve"> meaning that</w:t>
      </w:r>
      <w:r w:rsidR="00DA5987">
        <w:t xml:space="preserve"> </w:t>
      </w:r>
      <w:r>
        <w:t xml:space="preserve">gNB </w:t>
      </w:r>
      <w:r w:rsidR="00DA5987">
        <w:t xml:space="preserve">may not be able to </w:t>
      </w:r>
      <w:r w:rsidR="007D0D90">
        <w:t xml:space="preserve">coherently combine </w:t>
      </w:r>
      <w:r>
        <w:t>channel estimat</w:t>
      </w:r>
      <w:r w:rsidR="007D0D90">
        <w:t>es</w:t>
      </w:r>
      <w:r w:rsidR="00A22ECA">
        <w:t xml:space="preserve"> over </w:t>
      </w:r>
      <w:proofErr w:type="gramStart"/>
      <w:r w:rsidR="00A22ECA">
        <w:t>a number of</w:t>
      </w:r>
      <w:proofErr w:type="gramEnd"/>
      <w:r w:rsidR="00A22ECA">
        <w:t xml:space="preserve"> PUSCH repetitions in time domain</w:t>
      </w:r>
      <w:r>
        <w:t>.</w:t>
      </w:r>
    </w:p>
    <w:p w14:paraId="5C02B0D7" w14:textId="7322336A" w:rsidR="00562A00" w:rsidRDefault="00C70F9F" w:rsidP="00EC5693">
      <w:pPr>
        <w:jc w:val="both"/>
        <w:rPr>
          <w:lang w:val="en-GB"/>
        </w:rPr>
      </w:pPr>
      <w:r>
        <w:t>In order to improve the channel estimation accuracy</w:t>
      </w:r>
      <w:r w:rsidR="003D7743">
        <w:t>,</w:t>
      </w:r>
      <w:r>
        <w:t xml:space="preserve"> as we discussed in previous subclause</w:t>
      </w:r>
      <w:r w:rsidR="007D0D90">
        <w:t>s</w:t>
      </w:r>
      <w:r>
        <w:t>,</w:t>
      </w:r>
      <w:r w:rsidR="00996BB5">
        <w:t xml:space="preserve"> </w:t>
      </w:r>
      <w:r w:rsidR="00930885">
        <w:t xml:space="preserve">it is possible for the gNB to either estimate phase correction(s) to combine channel estimates across slots, or to directly combine without such an estimation when the UE is capable of </w:t>
      </w:r>
      <w:r w:rsidR="00F37225" w:rsidRPr="00054503">
        <w:t>maintaining</w:t>
      </w:r>
      <w:r w:rsidR="00996BB5" w:rsidRPr="00054503">
        <w:t xml:space="preserve"> phase </w:t>
      </w:r>
      <w:r w:rsidR="00996BB5" w:rsidRPr="00834191">
        <w:t>continuity across slots.</w:t>
      </w:r>
      <w:r w:rsidR="00930885">
        <w:t xml:space="preserve"> The latter case could have better performance by avoiding estimation error, although at a higher cost in UE complexity. Furthermore, v</w:t>
      </w:r>
      <w:r w:rsidR="009B4490">
        <w:t xml:space="preserve">arious </w:t>
      </w:r>
      <w:r w:rsidR="00CE106E">
        <w:t>factors</w:t>
      </w:r>
      <w:r w:rsidR="009B4490">
        <w:t xml:space="preserve"> </w:t>
      </w:r>
      <w:r w:rsidR="00CE106E">
        <w:t>may</w:t>
      </w:r>
      <w:r w:rsidR="009B4490">
        <w:t xml:space="preserve"> affect the ability of a UE to maintain </w:t>
      </w:r>
      <w:r w:rsidR="00930885">
        <w:t xml:space="preserve">the </w:t>
      </w:r>
      <w:r w:rsidR="00632B73">
        <w:t>coherent</w:t>
      </w:r>
      <w:r w:rsidR="009B4490">
        <w:t xml:space="preserve"> </w:t>
      </w:r>
      <w:r w:rsidR="008C2B81">
        <w:t>transmissions over time</w:t>
      </w:r>
      <w:r w:rsidR="009B4490">
        <w:t xml:space="preserve"> that </w:t>
      </w:r>
      <w:r w:rsidR="00930885">
        <w:t>are</w:t>
      </w:r>
      <w:r w:rsidR="009B4490">
        <w:t xml:space="preserve"> beneficial for multi-transmission channel estimation</w:t>
      </w:r>
      <w:r w:rsidR="007773BE">
        <w:t xml:space="preserve">, for example, </w:t>
      </w:r>
      <w:r w:rsidR="00930885">
        <w:t xml:space="preserve">using the </w:t>
      </w:r>
      <w:r w:rsidR="007E5D82">
        <w:t>same allocated frequency resource</w:t>
      </w:r>
      <w:r w:rsidR="00CE106E">
        <w:t xml:space="preserve">, </w:t>
      </w:r>
      <w:r w:rsidR="00930885">
        <w:t xml:space="preserve">the presence of a </w:t>
      </w:r>
      <w:r w:rsidR="007E5D82">
        <w:t>frequency hop</w:t>
      </w:r>
      <w:r w:rsidR="007773BE">
        <w:t xml:space="preserve">, </w:t>
      </w:r>
      <w:r w:rsidR="00930885">
        <w:t xml:space="preserve">and varying the </w:t>
      </w:r>
      <w:r w:rsidR="007E5D82">
        <w:t>UE transmit power</w:t>
      </w:r>
      <w:r w:rsidR="007773BE">
        <w:t xml:space="preserve"> </w:t>
      </w:r>
      <w:r w:rsidR="00930885">
        <w:t xml:space="preserve">or </w:t>
      </w:r>
      <w:r w:rsidR="007E5D82">
        <w:t>TX beam</w:t>
      </w:r>
      <w:r w:rsidR="003D0AFE">
        <w:t>.</w:t>
      </w:r>
      <w:r w:rsidR="00930885">
        <w:t xml:space="preserve"> Therefore, both implementation and specified mechanisms should be further considered as means to improve cross-slot estimation.</w:t>
      </w:r>
    </w:p>
    <w:p w14:paraId="43C6F1BD" w14:textId="094B4277" w:rsidR="000759E6" w:rsidRPr="00054503" w:rsidRDefault="00972BCE" w:rsidP="00477642">
      <w:pPr>
        <w:pStyle w:val="BodyText"/>
        <w:keepNext/>
        <w:spacing w:after="0"/>
        <w:jc w:val="both"/>
        <w:rPr>
          <w:rFonts w:cstheme="minorHAnsi"/>
          <w:b/>
          <w:lang w:val="en-GB"/>
        </w:rPr>
      </w:pPr>
      <w:r>
        <w:rPr>
          <w:rFonts w:cstheme="minorHAnsi"/>
          <w:b/>
          <w:lang w:val="en-GB"/>
        </w:rPr>
        <w:t>Proposal</w:t>
      </w:r>
      <w:r w:rsidR="000759E6" w:rsidRPr="00054503">
        <w:rPr>
          <w:rFonts w:cstheme="minorHAnsi"/>
          <w:b/>
          <w:lang w:val="en-GB"/>
        </w:rPr>
        <w:t>:</w:t>
      </w:r>
    </w:p>
    <w:p w14:paraId="54A4A3CC" w14:textId="4F32DFF4" w:rsidR="00925782" w:rsidRPr="00054503" w:rsidRDefault="00972BCE" w:rsidP="00477642">
      <w:pPr>
        <w:pStyle w:val="BodyText"/>
        <w:numPr>
          <w:ilvl w:val="0"/>
          <w:numId w:val="43"/>
        </w:numPr>
        <w:jc w:val="both"/>
        <w:rPr>
          <w:lang w:val="en-GB"/>
        </w:rPr>
      </w:pPr>
      <w:r>
        <w:rPr>
          <w:rFonts w:cstheme="minorHAnsi"/>
          <w:lang w:val="en-GB"/>
        </w:rPr>
        <w:t xml:space="preserve">Identify </w:t>
      </w:r>
      <w:r w:rsidR="00EA4761">
        <w:rPr>
          <w:rFonts w:cstheme="minorHAnsi"/>
          <w:lang w:val="en-GB"/>
        </w:rPr>
        <w:t xml:space="preserve">which </w:t>
      </w:r>
      <w:r w:rsidR="00914547">
        <w:rPr>
          <w:rFonts w:cstheme="minorHAnsi"/>
          <w:lang w:val="en-GB"/>
        </w:rPr>
        <w:t xml:space="preserve">mechanisms </w:t>
      </w:r>
      <w:r>
        <w:rPr>
          <w:rFonts w:cstheme="minorHAnsi"/>
          <w:lang w:val="en-GB"/>
        </w:rPr>
        <w:t>should be specified and which can be gNB implementation</w:t>
      </w:r>
      <w:r w:rsidR="00914547">
        <w:rPr>
          <w:rFonts w:cstheme="minorHAnsi"/>
          <w:lang w:val="en-GB"/>
        </w:rPr>
        <w:t xml:space="preserve"> to support </w:t>
      </w:r>
      <w:r w:rsidR="000759E6" w:rsidRPr="00477642">
        <w:rPr>
          <w:rFonts w:cstheme="minorHAnsi"/>
          <w:lang w:val="en-GB"/>
        </w:rPr>
        <w:t>phase coherence across slots with multiple repetitions</w:t>
      </w:r>
      <w:r w:rsidR="00914547">
        <w:rPr>
          <w:rFonts w:cstheme="minorHAnsi"/>
          <w:lang w:val="en-GB"/>
        </w:rPr>
        <w:t>.</w:t>
      </w:r>
    </w:p>
    <w:bookmarkEnd w:id="1"/>
    <w:p w14:paraId="0DC1A7E6" w14:textId="35991545" w:rsidR="004F7D6E" w:rsidRDefault="004F7D6E" w:rsidP="004F7D6E">
      <w:pPr>
        <w:pStyle w:val="Heading1"/>
      </w:pPr>
      <w:r>
        <w:t>Summary</w:t>
      </w:r>
    </w:p>
    <w:p w14:paraId="16DF4014" w14:textId="41243804" w:rsidR="00E37CA6" w:rsidRDefault="00E12CFF" w:rsidP="00BA3DBA">
      <w:pPr>
        <w:rPr>
          <w:rFonts w:cstheme="minorHAnsi"/>
        </w:rPr>
      </w:pPr>
      <w:r w:rsidRPr="001533DD">
        <w:rPr>
          <w:rFonts w:cstheme="minorHAnsi"/>
        </w:rPr>
        <w:t xml:space="preserve">In this contribution, we considered </w:t>
      </w:r>
      <w:r w:rsidR="00E37CA6" w:rsidRPr="00E37CA6">
        <w:rPr>
          <w:rFonts w:cstheme="minorHAnsi"/>
        </w:rPr>
        <w:t xml:space="preserve">potential constraints on when DMRS bundling can be used, and how these may impact likely use cases and lead to different gNB and UE implementations.  Performance results on the benefit of cross slot bundling with and without different frequency hopping </w:t>
      </w:r>
      <w:r w:rsidR="00E37CA6">
        <w:rPr>
          <w:rFonts w:cstheme="minorHAnsi"/>
        </w:rPr>
        <w:t xml:space="preserve">were </w:t>
      </w:r>
      <w:r w:rsidR="00E37CA6" w:rsidRPr="00E37CA6">
        <w:rPr>
          <w:rFonts w:cstheme="minorHAnsi"/>
        </w:rPr>
        <w:t>given, as well as initial results on the potential of gNB assisted cross slot bundling</w:t>
      </w:r>
      <w:r w:rsidR="00E37CA6">
        <w:rPr>
          <w:rFonts w:cstheme="minorHAnsi"/>
        </w:rPr>
        <w:t>.</w:t>
      </w:r>
    </w:p>
    <w:p w14:paraId="2B1EA8A8" w14:textId="161DE802" w:rsidR="004F7D6E" w:rsidRDefault="004F7D6E" w:rsidP="00C064DD">
      <w:pPr>
        <w:rPr>
          <w:rFonts w:cstheme="minorHAnsi"/>
        </w:rPr>
      </w:pPr>
      <w:r w:rsidRPr="00EF6B68">
        <w:rPr>
          <w:rFonts w:cstheme="minorHAnsi"/>
        </w:rPr>
        <w:t xml:space="preserve">We </w:t>
      </w:r>
      <w:r w:rsidR="001C27A4">
        <w:rPr>
          <w:rFonts w:cstheme="minorHAnsi"/>
        </w:rPr>
        <w:t>have following observations based on the discussions.</w:t>
      </w:r>
    </w:p>
    <w:p w14:paraId="7EE665A2" w14:textId="388ABB02" w:rsidR="001C27A4" w:rsidRPr="00EF6B68" w:rsidRDefault="001C27A4" w:rsidP="00EF6B68">
      <w:pPr>
        <w:pStyle w:val="BodyText"/>
        <w:spacing w:after="0"/>
        <w:rPr>
          <w:rFonts w:cstheme="minorHAnsi"/>
          <w:b/>
          <w:bCs/>
        </w:rPr>
      </w:pPr>
      <w:r w:rsidRPr="00EF6B68">
        <w:rPr>
          <w:rFonts w:cstheme="minorHAnsi"/>
          <w:b/>
          <w:bCs/>
        </w:rPr>
        <w:t>Observations:</w:t>
      </w:r>
    </w:p>
    <w:p w14:paraId="566966BA" w14:textId="42FC35DF" w:rsidR="008C27D9" w:rsidRDefault="008C27D9" w:rsidP="008C27D9">
      <w:pPr>
        <w:pStyle w:val="BodyText"/>
        <w:numPr>
          <w:ilvl w:val="0"/>
          <w:numId w:val="22"/>
        </w:numPr>
        <w:spacing w:after="0"/>
        <w:jc w:val="both"/>
      </w:pPr>
      <w:r>
        <w:t>Since high DL:UL ratio TDD operation is a primary use case for coverage enhancement, degradation or infeasibility of cross-slot channel estimation from UL/DL switching and back to back transmission</w:t>
      </w:r>
      <w:r w:rsidR="00E37CA6">
        <w:t xml:space="preserve"> constraints</w:t>
      </w:r>
      <w:r>
        <w:t xml:space="preserve"> can significantly impact the net benefit of cross-slot channel estimation.</w:t>
      </w:r>
    </w:p>
    <w:p w14:paraId="2496CFF4" w14:textId="77777777" w:rsidR="008C27D9" w:rsidRPr="0068787E" w:rsidRDefault="008C27D9" w:rsidP="008C27D9">
      <w:pPr>
        <w:pStyle w:val="BodyText"/>
        <w:numPr>
          <w:ilvl w:val="0"/>
          <w:numId w:val="22"/>
        </w:numPr>
        <w:spacing w:after="0"/>
        <w:jc w:val="both"/>
      </w:pPr>
      <w:r>
        <w:t>PUCSH can sometimes gain from mechanisms providing diversity, and so if cross-slot channel estimation is infeasible with frequency hopping or transparent transmit diversity, this may need to be taken into account as cross-slot channel estimation support is specified.</w:t>
      </w:r>
    </w:p>
    <w:p w14:paraId="186FDFC5" w14:textId="77777777" w:rsidR="008C27D9" w:rsidRDefault="008C27D9" w:rsidP="008C27D9">
      <w:pPr>
        <w:pStyle w:val="BodyText"/>
        <w:numPr>
          <w:ilvl w:val="0"/>
          <w:numId w:val="22"/>
        </w:numPr>
        <w:spacing w:after="0"/>
        <w:jc w:val="both"/>
      </w:pPr>
      <w:r>
        <w:t>A</w:t>
      </w:r>
      <w:r w:rsidRPr="004B3DF8">
        <w:t xml:space="preserve">t least in some conditions, a receiver can correct for a wideband phase error between repetitions </w:t>
      </w:r>
      <w:r>
        <w:t xml:space="preserve">of an uplink channel </w:t>
      </w:r>
      <w:r w:rsidRPr="004B3DF8">
        <w:t>in different slots, such that the performance is relatively close to where the ideal relative phase is known</w:t>
      </w:r>
      <w:r>
        <w:t>.</w:t>
      </w:r>
    </w:p>
    <w:p w14:paraId="5452F141" w14:textId="24543A50" w:rsidR="008C27D9" w:rsidRPr="004D5B6C" w:rsidRDefault="008C27D9" w:rsidP="008C27D9">
      <w:pPr>
        <w:numPr>
          <w:ilvl w:val="0"/>
          <w:numId w:val="22"/>
        </w:numPr>
        <w:spacing w:after="0"/>
        <w:jc w:val="both"/>
        <w:rPr>
          <w:rFonts w:cstheme="minorHAnsi"/>
        </w:rPr>
      </w:pPr>
      <w:r>
        <w:rPr>
          <w:rFonts w:cstheme="minorHAnsi"/>
        </w:rPr>
        <w:t>Cross-slot channel estimation can give substantial gains, also when frequency hopping (FH) is used.</w:t>
      </w:r>
    </w:p>
    <w:p w14:paraId="62C9F99C" w14:textId="01159076" w:rsidR="008C27D9" w:rsidRPr="00477642" w:rsidRDefault="008352A0" w:rsidP="00C064DD">
      <w:pPr>
        <w:pStyle w:val="BodyText"/>
        <w:numPr>
          <w:ilvl w:val="1"/>
          <w:numId w:val="22"/>
        </w:numPr>
        <w:spacing w:after="0"/>
        <w:jc w:val="both"/>
      </w:pPr>
      <w:r>
        <w:rPr>
          <w:rFonts w:cstheme="minorHAnsi"/>
        </w:rPr>
        <w:lastRenderedPageBreak/>
        <w:t>F</w:t>
      </w:r>
      <w:r w:rsidR="008C27D9" w:rsidRPr="00885AA3">
        <w:rPr>
          <w:rFonts w:cstheme="minorHAnsi"/>
        </w:rPr>
        <w:t>urther study is needed on how much needs to be specified vs. what can be done in gNB implementation (e.g. by estimating wideband phase corrections to combine slots).</w:t>
      </w:r>
    </w:p>
    <w:p w14:paraId="31A3AC2C" w14:textId="72FCD3F7" w:rsidR="008C27D9" w:rsidRDefault="00481A17" w:rsidP="00C064DD">
      <w:pPr>
        <w:pStyle w:val="BodyText"/>
        <w:numPr>
          <w:ilvl w:val="2"/>
          <w:numId w:val="22"/>
        </w:numPr>
        <w:spacing w:after="0"/>
        <w:jc w:val="both"/>
        <w:rPr>
          <w:rFonts w:cstheme="minorHAnsi"/>
        </w:rPr>
      </w:pPr>
      <w:r>
        <w:rPr>
          <w:rFonts w:cstheme="minorHAnsi"/>
        </w:rPr>
        <w:t>In initial simulations</w:t>
      </w:r>
      <w:r w:rsidR="008C27D9" w:rsidRPr="00AE28EC">
        <w:rPr>
          <w:rFonts w:cstheme="minorHAnsi"/>
        </w:rPr>
        <w:t xml:space="preserve"> w</w:t>
      </w:r>
      <w:r w:rsidR="008C27D9" w:rsidRPr="00F63AB0">
        <w:rPr>
          <w:rFonts w:cstheme="minorHAnsi"/>
        </w:rPr>
        <w:t xml:space="preserve">ith random </w:t>
      </w:r>
      <w:r w:rsidR="008C27D9">
        <w:rPr>
          <w:rFonts w:cstheme="minorHAnsi"/>
        </w:rPr>
        <w:t>(</w:t>
      </w:r>
      <w:r w:rsidR="008C27D9" w:rsidRPr="00AE28EC">
        <w:rPr>
          <w:rFonts w:cstheme="minorHAnsi"/>
        </w:rPr>
        <w:t>wideband</w:t>
      </w:r>
      <w:r w:rsidR="008C27D9">
        <w:rPr>
          <w:rFonts w:cstheme="minorHAnsi"/>
        </w:rPr>
        <w:t>)</w:t>
      </w:r>
      <w:r w:rsidR="008C27D9" w:rsidRPr="00AE28EC">
        <w:rPr>
          <w:rFonts w:cstheme="minorHAnsi"/>
        </w:rPr>
        <w:t xml:space="preserve"> </w:t>
      </w:r>
      <w:r w:rsidR="008C27D9">
        <w:rPr>
          <w:rFonts w:cstheme="minorHAnsi"/>
        </w:rPr>
        <w:t xml:space="preserve">transmitter </w:t>
      </w:r>
      <w:r w:rsidR="008C27D9" w:rsidRPr="00F63AB0">
        <w:rPr>
          <w:rFonts w:cstheme="minorHAnsi"/>
        </w:rPr>
        <w:t xml:space="preserve">phase </w:t>
      </w:r>
      <w:r w:rsidR="008C27D9" w:rsidRPr="00AE28EC">
        <w:rPr>
          <w:rFonts w:cstheme="minorHAnsi"/>
        </w:rPr>
        <w:t>offsets between slots,</w:t>
      </w:r>
      <w:r w:rsidR="008C27D9" w:rsidRPr="00F63AB0">
        <w:rPr>
          <w:rFonts w:cstheme="minorHAnsi"/>
        </w:rPr>
        <w:t xml:space="preserve"> </w:t>
      </w:r>
      <w:r w:rsidR="008C27D9" w:rsidRPr="00AE28EC">
        <w:rPr>
          <w:rFonts w:cstheme="minorHAnsi"/>
        </w:rPr>
        <w:t>cross-slot estimation w</w:t>
      </w:r>
      <w:r w:rsidR="008C27D9">
        <w:rPr>
          <w:rFonts w:cstheme="minorHAnsi"/>
        </w:rPr>
        <w:t>as</w:t>
      </w:r>
      <w:r w:rsidR="008C27D9" w:rsidRPr="00AE28EC">
        <w:rPr>
          <w:rFonts w:cstheme="minorHAnsi"/>
        </w:rPr>
        <w:t xml:space="preserve"> found to </w:t>
      </w:r>
      <w:r w:rsidR="008C27D9">
        <w:rPr>
          <w:rFonts w:cstheme="minorHAnsi"/>
        </w:rPr>
        <w:t>yield</w:t>
      </w:r>
      <w:r w:rsidR="008C27D9" w:rsidRPr="00AE28EC">
        <w:rPr>
          <w:rFonts w:cstheme="minorHAnsi"/>
        </w:rPr>
        <w:t xml:space="preserve"> similar </w:t>
      </w:r>
      <w:r w:rsidR="008C27D9">
        <w:rPr>
          <w:rFonts w:cstheme="minorHAnsi"/>
        </w:rPr>
        <w:t>gains as in the absence of</w:t>
      </w:r>
      <w:r w:rsidR="008C27D9" w:rsidRPr="00AE28EC">
        <w:rPr>
          <w:rFonts w:cstheme="minorHAnsi"/>
        </w:rPr>
        <w:t xml:space="preserve"> phase offsets</w:t>
      </w:r>
      <w:r w:rsidR="008C27D9" w:rsidRPr="00F63AB0">
        <w:rPr>
          <w:rFonts w:cstheme="minorHAnsi"/>
        </w:rPr>
        <w:t>.</w:t>
      </w:r>
    </w:p>
    <w:p w14:paraId="76521FF4" w14:textId="7463A8E3" w:rsidR="009670A0" w:rsidRPr="009670A0" w:rsidRDefault="008C27D9" w:rsidP="00EC5693">
      <w:pPr>
        <w:pStyle w:val="BodyText"/>
        <w:spacing w:after="0"/>
        <w:jc w:val="both"/>
      </w:pPr>
      <w:r w:rsidRPr="00BC139A" w:rsidDel="008C27D9">
        <w:rPr>
          <w:rFonts w:cstheme="minorHAnsi"/>
        </w:rPr>
        <w:t xml:space="preserve"> </w:t>
      </w:r>
    </w:p>
    <w:p w14:paraId="5DB85CEE" w14:textId="2A2EB66A" w:rsidR="00D4525A" w:rsidRDefault="00752471" w:rsidP="00D4525A">
      <w:pPr>
        <w:pStyle w:val="BodyText"/>
        <w:rPr>
          <w:rFonts w:cstheme="minorHAnsi"/>
        </w:rPr>
      </w:pPr>
      <w:r w:rsidRPr="00EF6B68">
        <w:rPr>
          <w:rFonts w:cstheme="minorHAnsi"/>
        </w:rPr>
        <w:t xml:space="preserve">Based on </w:t>
      </w:r>
      <w:r w:rsidR="0076251F">
        <w:rPr>
          <w:rFonts w:cstheme="minorHAnsi"/>
        </w:rPr>
        <w:t>the observations and discussions, we have following proposals.</w:t>
      </w:r>
    </w:p>
    <w:p w14:paraId="3BAAF858" w14:textId="317A5545" w:rsidR="0076251F" w:rsidRPr="00EF6B68" w:rsidRDefault="0076251F" w:rsidP="00C064DD">
      <w:pPr>
        <w:pStyle w:val="BodyText"/>
        <w:keepNext/>
        <w:spacing w:after="0"/>
        <w:rPr>
          <w:rFonts w:cstheme="minorHAnsi"/>
          <w:b/>
          <w:bCs/>
        </w:rPr>
      </w:pPr>
      <w:r w:rsidRPr="00EF6B68">
        <w:rPr>
          <w:rFonts w:cstheme="minorHAnsi"/>
          <w:b/>
          <w:bCs/>
        </w:rPr>
        <w:t>Proposals:</w:t>
      </w:r>
    </w:p>
    <w:p w14:paraId="05E08E0D" w14:textId="77777777" w:rsidR="008C27D9" w:rsidRDefault="008C27D9" w:rsidP="008C27D9">
      <w:pPr>
        <w:pStyle w:val="BodyText"/>
        <w:numPr>
          <w:ilvl w:val="0"/>
          <w:numId w:val="22"/>
        </w:numPr>
        <w:spacing w:after="0"/>
        <w:jc w:val="both"/>
      </w:pPr>
      <w:r>
        <w:t>Further study the benefit of gNB estimated inter-slot relative phase correction for PUSCH, addressing how frequency selective such phase corrections would need to be for UEs and/or conditions that do not sufficiently support maintaining inter-slot relative phase.</w:t>
      </w:r>
    </w:p>
    <w:p w14:paraId="12B63575" w14:textId="77777777" w:rsidR="008C27D9" w:rsidRDefault="008C27D9" w:rsidP="008C27D9">
      <w:pPr>
        <w:pStyle w:val="BodyText"/>
        <w:numPr>
          <w:ilvl w:val="0"/>
          <w:numId w:val="22"/>
        </w:numPr>
        <w:spacing w:after="0"/>
        <w:jc w:val="both"/>
      </w:pPr>
      <w:r>
        <w:t xml:space="preserve">Consider operation with and without frequency hopping or multiantenna transmission such as UL MIMO or transparent transmit diversity. </w:t>
      </w:r>
    </w:p>
    <w:p w14:paraId="03A4DDFA" w14:textId="3A05FFE9" w:rsidR="00A93509" w:rsidRPr="00EC5693" w:rsidRDefault="008C27D9" w:rsidP="00EC5693">
      <w:pPr>
        <w:pStyle w:val="BodyText"/>
        <w:numPr>
          <w:ilvl w:val="0"/>
          <w:numId w:val="22"/>
        </w:numPr>
        <w:jc w:val="both"/>
        <w:rPr>
          <w:b/>
        </w:rPr>
      </w:pPr>
      <w:r>
        <w:rPr>
          <w:rFonts w:cstheme="minorHAnsi"/>
          <w:lang w:val="en-GB"/>
        </w:rPr>
        <w:t xml:space="preserve">Identify which mechanisms should be specified and which can be gNB implementation to support </w:t>
      </w:r>
      <w:r w:rsidRPr="00477642">
        <w:rPr>
          <w:rFonts w:cstheme="minorHAnsi"/>
          <w:lang w:val="en-GB"/>
        </w:rPr>
        <w:t>phase coherence across slots with multiple repetitions</w:t>
      </w:r>
      <w:r>
        <w:rPr>
          <w:rFonts w:cstheme="minorHAnsi"/>
          <w:lang w:val="en-GB"/>
        </w:rPr>
        <w:t>.</w:t>
      </w:r>
    </w:p>
    <w:p w14:paraId="74761E64" w14:textId="1C3AED1C" w:rsidR="008A66A9" w:rsidRDefault="00F507D1" w:rsidP="004D5B6C">
      <w:pPr>
        <w:pStyle w:val="Heading1"/>
        <w:spacing w:before="360"/>
      </w:pPr>
      <w:r w:rsidRPr="00CE0424">
        <w:t>References</w:t>
      </w:r>
    </w:p>
    <w:bookmarkStart w:id="6" w:name="_Ref53666297"/>
    <w:bookmarkStart w:id="7" w:name="_Ref40444141"/>
    <w:bookmarkStart w:id="8" w:name="_Ref513450389"/>
    <w:p w14:paraId="0911C89F" w14:textId="133750B5" w:rsidR="00157952" w:rsidRDefault="00157952" w:rsidP="00157952">
      <w:pPr>
        <w:pStyle w:val="Reference"/>
        <w:spacing w:after="120"/>
        <w:jc w:val="both"/>
      </w:pPr>
      <w:r>
        <w:rPr>
          <w:rFonts w:eastAsia="Times New Roman"/>
        </w:rPr>
        <w:fldChar w:fldCharType="begin"/>
      </w:r>
      <w:r>
        <w:rPr>
          <w:rFonts w:eastAsia="Times New Roman"/>
        </w:rPr>
        <w:instrText xml:space="preserve"> HYPERLINK "https://www.3gpp.org/ftp/tsg_ran/TSG_RAN/TSGR_90e/Docs/RP-202928.zip" </w:instrText>
      </w:r>
      <w:r>
        <w:rPr>
          <w:rFonts w:eastAsia="Times New Roman"/>
        </w:rPr>
        <w:fldChar w:fldCharType="separate"/>
      </w:r>
      <w:r w:rsidRPr="00EC5693">
        <w:rPr>
          <w:rStyle w:val="Hyperlink"/>
          <w:rFonts w:eastAsia="Times New Roman"/>
          <w:color w:val="auto"/>
          <w:u w:val="none"/>
        </w:rPr>
        <w:t>RP-202928</w:t>
      </w:r>
      <w:r>
        <w:rPr>
          <w:rFonts w:eastAsia="Times New Roman"/>
        </w:rPr>
        <w:fldChar w:fldCharType="end"/>
      </w:r>
      <w:r>
        <w:rPr>
          <w:rFonts w:eastAsia="Times New Roman"/>
        </w:rPr>
        <w:t>, “</w:t>
      </w:r>
      <w:r w:rsidRPr="00BD1420">
        <w:rPr>
          <w:rFonts w:eastAsia="Times New Roman"/>
        </w:rPr>
        <w:t>New WID on NR coverage enhancements</w:t>
      </w:r>
      <w:r>
        <w:rPr>
          <w:rFonts w:eastAsia="Times New Roman"/>
        </w:rPr>
        <w:t xml:space="preserve">”, </w:t>
      </w:r>
      <w:r w:rsidRPr="00E04DC0">
        <w:rPr>
          <w:rFonts w:eastAsia="Times New Roman"/>
        </w:rPr>
        <w:t>China Telecom</w:t>
      </w:r>
      <w:r>
        <w:rPr>
          <w:rFonts w:eastAsia="Times New Roman"/>
        </w:rPr>
        <w:t>,</w:t>
      </w:r>
      <w:r w:rsidRPr="00BD1420">
        <w:t xml:space="preserve"> </w:t>
      </w:r>
      <w:r w:rsidRPr="00BD1420">
        <w:rPr>
          <w:rFonts w:eastAsia="Times New Roman"/>
        </w:rPr>
        <w:t>3GPP TSG RAN meeting #90e</w:t>
      </w:r>
      <w:r>
        <w:rPr>
          <w:rFonts w:eastAsia="Times New Roman"/>
        </w:rPr>
        <w:t xml:space="preserve">, </w:t>
      </w:r>
      <w:r w:rsidRPr="00BD1420">
        <w:rPr>
          <w:rFonts w:eastAsia="Times New Roman"/>
        </w:rPr>
        <w:t>December 7</w:t>
      </w:r>
      <w:r w:rsidR="008670C8">
        <w:rPr>
          <w:rFonts w:eastAsia="Times New Roman"/>
        </w:rPr>
        <w:t>th</w:t>
      </w:r>
      <w:r w:rsidRPr="00BD1420">
        <w:rPr>
          <w:rFonts w:eastAsia="Times New Roman"/>
        </w:rPr>
        <w:t xml:space="preserve"> </w:t>
      </w:r>
      <w:r w:rsidR="008670C8">
        <w:rPr>
          <w:rFonts w:eastAsia="Times New Roman"/>
        </w:rPr>
        <w:t>–</w:t>
      </w:r>
      <w:r w:rsidRPr="00BD1420">
        <w:rPr>
          <w:rFonts w:eastAsia="Times New Roman"/>
        </w:rPr>
        <w:t xml:space="preserve"> 11</w:t>
      </w:r>
      <w:r w:rsidR="008670C8">
        <w:rPr>
          <w:rFonts w:eastAsia="Times New Roman"/>
        </w:rPr>
        <w:t>th</w:t>
      </w:r>
      <w:r w:rsidRPr="00BD1420">
        <w:rPr>
          <w:rFonts w:eastAsia="Times New Roman"/>
        </w:rPr>
        <w:t>, 2020</w:t>
      </w:r>
      <w:r>
        <w:t>.</w:t>
      </w:r>
      <w:bookmarkEnd w:id="6"/>
    </w:p>
    <w:bookmarkStart w:id="9" w:name="_Ref61791435"/>
    <w:p w14:paraId="6978D468" w14:textId="307E6ABF" w:rsidR="00395F9C" w:rsidRDefault="00395F9C" w:rsidP="00157952">
      <w:pPr>
        <w:pStyle w:val="Reference"/>
        <w:spacing w:after="120"/>
        <w:jc w:val="both"/>
      </w:pPr>
      <w:r>
        <w:rPr>
          <w:rFonts w:eastAsia="Times New Roman"/>
        </w:rPr>
        <w:fldChar w:fldCharType="begin"/>
      </w:r>
      <w:r>
        <w:rPr>
          <w:rFonts w:eastAsia="Times New Roman"/>
        </w:rPr>
        <w:instrText>HYPERLINK "https://www.3gpp.org/ftp/tsg_ran/wg1_rl1/TSGR1_103-e/Docs/R1-2009784.zip"</w:instrText>
      </w:r>
      <w:r>
        <w:rPr>
          <w:rFonts w:eastAsia="Times New Roman"/>
        </w:rPr>
        <w:fldChar w:fldCharType="separate"/>
      </w:r>
      <w:r w:rsidRPr="00EC5693">
        <w:rPr>
          <w:rStyle w:val="Hyperlink"/>
          <w:rFonts w:eastAsia="Times New Roman"/>
          <w:color w:val="auto"/>
          <w:u w:val="none"/>
        </w:rPr>
        <w:t>R1-2009784</w:t>
      </w:r>
      <w:r>
        <w:rPr>
          <w:rFonts w:eastAsia="Times New Roman"/>
        </w:rPr>
        <w:fldChar w:fldCharType="end"/>
      </w:r>
      <w:r>
        <w:rPr>
          <w:rFonts w:eastAsia="Times New Roman"/>
        </w:rPr>
        <w:t>, “</w:t>
      </w:r>
      <w:r w:rsidRPr="00395F9C">
        <w:rPr>
          <w:rFonts w:eastAsia="Times New Roman"/>
        </w:rPr>
        <w:t>LS on PUCCH and PUSCH repetition</w:t>
      </w:r>
      <w:r>
        <w:rPr>
          <w:rFonts w:eastAsia="Times New Roman"/>
        </w:rPr>
        <w:t xml:space="preserve">”, </w:t>
      </w:r>
      <w:r w:rsidR="00EC3493">
        <w:rPr>
          <w:rFonts w:eastAsia="Times New Roman"/>
        </w:rPr>
        <w:t>RAN1 to RAN4</w:t>
      </w:r>
      <w:r>
        <w:rPr>
          <w:rFonts w:eastAsia="Times New Roman"/>
        </w:rPr>
        <w:t>,</w:t>
      </w:r>
      <w:r w:rsidRPr="00BD1420">
        <w:t xml:space="preserve"> </w:t>
      </w:r>
      <w:r w:rsidRPr="00BD1420">
        <w:rPr>
          <w:rFonts w:eastAsia="Times New Roman"/>
        </w:rPr>
        <w:t>3GPP TSG RAN</w:t>
      </w:r>
      <w:r>
        <w:rPr>
          <w:rFonts w:eastAsia="Times New Roman"/>
        </w:rPr>
        <w:t>1</w:t>
      </w:r>
      <w:r w:rsidRPr="00BD1420">
        <w:rPr>
          <w:rFonts w:eastAsia="Times New Roman"/>
        </w:rPr>
        <w:t xml:space="preserve"> meeting #</w:t>
      </w:r>
      <w:r>
        <w:rPr>
          <w:rFonts w:eastAsia="Times New Roman"/>
        </w:rPr>
        <w:t>103-</w:t>
      </w:r>
      <w:r w:rsidRPr="00BD1420">
        <w:rPr>
          <w:rFonts w:eastAsia="Times New Roman"/>
        </w:rPr>
        <w:t>e</w:t>
      </w:r>
      <w:r>
        <w:rPr>
          <w:rFonts w:eastAsia="Times New Roman"/>
        </w:rPr>
        <w:t xml:space="preserve">, </w:t>
      </w:r>
      <w:r w:rsidRPr="00395F9C">
        <w:rPr>
          <w:rFonts w:eastAsia="Times New Roman"/>
        </w:rPr>
        <w:t>October 26</w:t>
      </w:r>
      <w:r w:rsidR="001C27F0">
        <w:rPr>
          <w:rFonts w:eastAsia="Times New Roman"/>
        </w:rPr>
        <w:t>th</w:t>
      </w:r>
      <w:r w:rsidRPr="00395F9C">
        <w:rPr>
          <w:rFonts w:eastAsia="Times New Roman"/>
        </w:rPr>
        <w:t xml:space="preserve"> – November 13</w:t>
      </w:r>
      <w:r w:rsidR="001C27F0">
        <w:rPr>
          <w:rFonts w:eastAsia="Times New Roman"/>
        </w:rPr>
        <w:t>th</w:t>
      </w:r>
      <w:r w:rsidRPr="00BD1420">
        <w:rPr>
          <w:rFonts w:eastAsia="Times New Roman"/>
        </w:rPr>
        <w:t>, 2020</w:t>
      </w:r>
      <w:r w:rsidR="00391B52">
        <w:rPr>
          <w:rFonts w:hint="eastAsia"/>
        </w:rPr>
        <w:t>.</w:t>
      </w:r>
      <w:bookmarkEnd w:id="9"/>
    </w:p>
    <w:p w14:paraId="18A17B35" w14:textId="77777777" w:rsidR="00452EC8" w:rsidRDefault="009D05CB" w:rsidP="004D5B6C">
      <w:pPr>
        <w:pStyle w:val="Heading1"/>
        <w:spacing w:before="360"/>
      </w:pPr>
      <w:bookmarkStart w:id="10" w:name="_Ref47688562"/>
      <w:bookmarkStart w:id="11" w:name="_Ref47620963"/>
      <w:bookmarkEnd w:id="7"/>
      <w:bookmarkEnd w:id="8"/>
      <w:r>
        <w:t>Appendix</w:t>
      </w:r>
      <w:r w:rsidR="00A60589">
        <w:t xml:space="preserve"> 1</w:t>
      </w:r>
      <w:bookmarkEnd w:id="10"/>
    </w:p>
    <w:bookmarkEnd w:id="11"/>
    <w:p w14:paraId="540B90EE" w14:textId="1A031368" w:rsidR="00F04D19" w:rsidRPr="00452EC8" w:rsidRDefault="008F2166" w:rsidP="00F04D19">
      <w:pPr>
        <w:pStyle w:val="BodyText"/>
        <w:spacing w:after="0"/>
        <w:jc w:val="center"/>
        <w:rPr>
          <w:rFonts w:cstheme="minorHAnsi"/>
        </w:rPr>
      </w:pPr>
      <w:r w:rsidDel="00CE24A6">
        <w:rPr>
          <w:rFonts w:cstheme="minorHAnsi"/>
        </w:rPr>
        <w:t xml:space="preserve">Table </w:t>
      </w:r>
      <w:r w:rsidR="00443B34" w:rsidDel="00CE24A6">
        <w:rPr>
          <w:rFonts w:cstheme="minorHAnsi"/>
        </w:rPr>
        <w:t>1</w:t>
      </w:r>
      <w:r w:rsidDel="00CE24A6">
        <w:rPr>
          <w:rFonts w:cstheme="minorHAnsi"/>
        </w:rPr>
        <w:t xml:space="preserve">: </w:t>
      </w:r>
      <w:r w:rsidR="00F04D19">
        <w:rPr>
          <w:rFonts w:cstheme="minorHAnsi"/>
        </w:rPr>
        <w:t>Bas</w:t>
      </w:r>
      <w:r w:rsidR="00F04D19" w:rsidRPr="00452EC8">
        <w:rPr>
          <w:rFonts w:cstheme="minorHAnsi"/>
        </w:rPr>
        <w:t xml:space="preserve">ic setup of LLS for </w:t>
      </w:r>
      <w:r w:rsidR="00F04D19">
        <w:rPr>
          <w:rFonts w:cstheme="minorHAnsi"/>
        </w:rPr>
        <w:t>cross-slot channel estimation</w:t>
      </w:r>
      <w:r w:rsidR="00F04D19" w:rsidRPr="00452EC8">
        <w:rPr>
          <w:rFonts w:cstheme="minorHAnsi"/>
        </w:rPr>
        <w:t xml:space="preserve"> on </w:t>
      </w:r>
      <w:r w:rsidR="00F04D19">
        <w:rPr>
          <w:rFonts w:cstheme="minorHAnsi"/>
        </w:rPr>
        <w:t>PUSCH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9"/>
        <w:gridCol w:w="5876"/>
      </w:tblGrid>
      <w:tr w:rsidR="00F04D19" w:rsidRPr="00C9626E" w14:paraId="0CB60972" w14:textId="77777777" w:rsidTr="00D02448">
        <w:trPr>
          <w:jc w:val="center"/>
        </w:trPr>
        <w:tc>
          <w:tcPr>
            <w:tcW w:w="0" w:type="auto"/>
            <w:shd w:val="clear" w:color="auto" w:fill="auto"/>
            <w:hideMark/>
          </w:tcPr>
          <w:p w14:paraId="5AC3D293" w14:textId="77777777" w:rsidR="00F04D19" w:rsidRPr="00C9626E" w:rsidRDefault="00F04D19" w:rsidP="00D02448">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2572429F" w14:textId="77777777" w:rsidR="00F04D19" w:rsidRPr="00ED2877" w:rsidRDefault="00F04D19" w:rsidP="00F04D19">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700MHz</w:t>
            </w:r>
          </w:p>
          <w:p w14:paraId="6C98A400" w14:textId="77777777" w:rsidR="00F04D19" w:rsidRDefault="00F04D19">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142FEDD0" w14:textId="77777777" w:rsidR="009E4693" w:rsidRDefault="009E4693">
            <w:pPr>
              <w:numPr>
                <w:ilvl w:val="0"/>
                <w:numId w:val="49"/>
              </w:numPr>
              <w:spacing w:after="0" w:line="240" w:lineRule="auto"/>
              <w:contextualSpacing/>
              <w:textAlignment w:val="baseline"/>
              <w:rPr>
                <w:rFonts w:cstheme="minorHAnsi"/>
              </w:rPr>
            </w:pPr>
            <w:r>
              <w:rPr>
                <w:rFonts w:cstheme="minorHAnsi" w:hint="eastAsia"/>
              </w:rPr>
              <w:t>FDD</w:t>
            </w:r>
          </w:p>
          <w:p w14:paraId="544C4313" w14:textId="71D97DA4" w:rsidR="00C44396" w:rsidRPr="00A32CB5" w:rsidRDefault="00C44396">
            <w:pPr>
              <w:numPr>
                <w:ilvl w:val="0"/>
                <w:numId w:val="49"/>
              </w:numPr>
              <w:spacing w:after="0" w:line="240" w:lineRule="auto"/>
              <w:contextualSpacing/>
              <w:textAlignment w:val="baseline"/>
              <w:rPr>
                <w:rFonts w:cstheme="minorHAnsi"/>
              </w:rPr>
            </w:pPr>
            <w:r>
              <w:rPr>
                <w:rFonts w:cstheme="minorHAnsi"/>
              </w:rPr>
              <w:t>106 PRBs BW</w:t>
            </w:r>
            <w:r w:rsidR="00FE509F">
              <w:rPr>
                <w:rFonts w:cstheme="minorHAnsi"/>
              </w:rPr>
              <w:t>P</w:t>
            </w:r>
            <w:r w:rsidR="00976B33">
              <w:rPr>
                <w:rFonts w:cstheme="minorHAnsi"/>
              </w:rPr>
              <w:t xml:space="preserve"> size</w:t>
            </w:r>
          </w:p>
        </w:tc>
      </w:tr>
      <w:tr w:rsidR="00F04D19" w:rsidRPr="00C9626E" w14:paraId="2FC09B80" w14:textId="77777777" w:rsidTr="00D02448">
        <w:trPr>
          <w:jc w:val="center"/>
        </w:trPr>
        <w:tc>
          <w:tcPr>
            <w:tcW w:w="0" w:type="auto"/>
            <w:shd w:val="clear" w:color="auto" w:fill="auto"/>
          </w:tcPr>
          <w:p w14:paraId="3E951037" w14:textId="77777777" w:rsidR="00F04D19" w:rsidRPr="00C9626E" w:rsidRDefault="00F04D19" w:rsidP="00D02448">
            <w:pPr>
              <w:spacing w:after="0" w:line="240" w:lineRule="auto"/>
              <w:textAlignment w:val="baseline"/>
              <w:rPr>
                <w:rFonts w:cstheme="minorHAnsi"/>
              </w:rPr>
            </w:pPr>
            <w:r>
              <w:rPr>
                <w:rFonts w:cstheme="minorHAnsi"/>
              </w:rPr>
              <w:t>UE speed</w:t>
            </w:r>
          </w:p>
        </w:tc>
        <w:tc>
          <w:tcPr>
            <w:tcW w:w="0" w:type="auto"/>
            <w:shd w:val="clear" w:color="auto" w:fill="auto"/>
          </w:tcPr>
          <w:p w14:paraId="779BD17D" w14:textId="030C3894" w:rsidR="00F04D19" w:rsidRPr="00ED2877" w:rsidRDefault="00F04D19" w:rsidP="00F04D19">
            <w:pPr>
              <w:numPr>
                <w:ilvl w:val="0"/>
                <w:numId w:val="49"/>
              </w:numPr>
              <w:spacing w:after="0" w:line="240" w:lineRule="auto"/>
              <w:contextualSpacing/>
              <w:textAlignment w:val="baseline"/>
              <w:rPr>
                <w:rFonts w:cstheme="minorHAnsi"/>
              </w:rPr>
            </w:pPr>
            <w:r>
              <w:rPr>
                <w:rFonts w:cstheme="minorHAnsi"/>
              </w:rPr>
              <w:t>3</w:t>
            </w:r>
            <w:r w:rsidR="00751E26">
              <w:rPr>
                <w:rFonts w:cstheme="minorHAnsi"/>
              </w:rPr>
              <w:t xml:space="preserve"> </w:t>
            </w:r>
            <w:r>
              <w:rPr>
                <w:rFonts w:cstheme="minorHAnsi"/>
              </w:rPr>
              <w:t>k</w:t>
            </w:r>
            <w:r w:rsidR="00CE24A6">
              <w:rPr>
                <w:rFonts w:cstheme="minorHAnsi"/>
              </w:rPr>
              <w:t>m/h</w:t>
            </w:r>
          </w:p>
        </w:tc>
      </w:tr>
      <w:tr w:rsidR="00F04D19" w:rsidRPr="00C9626E" w14:paraId="5CE75B2E" w14:textId="77777777" w:rsidTr="00D02448">
        <w:trPr>
          <w:jc w:val="center"/>
        </w:trPr>
        <w:tc>
          <w:tcPr>
            <w:tcW w:w="0" w:type="auto"/>
            <w:shd w:val="clear" w:color="auto" w:fill="auto"/>
          </w:tcPr>
          <w:p w14:paraId="0B1A5758" w14:textId="7CFCD6E1" w:rsidR="00F04D19" w:rsidRDefault="00F04D19" w:rsidP="00D02448">
            <w:pPr>
              <w:spacing w:after="0" w:line="240" w:lineRule="auto"/>
              <w:textAlignment w:val="baseline"/>
              <w:rPr>
                <w:rFonts w:cstheme="minorHAnsi"/>
              </w:rPr>
            </w:pPr>
            <w:r>
              <w:rPr>
                <w:rFonts w:cstheme="minorHAnsi"/>
              </w:rPr>
              <w:t>Payload</w:t>
            </w:r>
            <w:r w:rsidR="00BB2A93">
              <w:rPr>
                <w:rFonts w:cstheme="minorHAnsi"/>
              </w:rPr>
              <w:t xml:space="preserve"> / </w:t>
            </w:r>
            <w:proofErr w:type="spellStart"/>
            <w:r w:rsidR="00BB2A93">
              <w:rPr>
                <w:rFonts w:cstheme="minorHAnsi"/>
              </w:rPr>
              <w:t>tx</w:t>
            </w:r>
            <w:proofErr w:type="spellEnd"/>
            <w:r w:rsidR="00BB2A93">
              <w:rPr>
                <w:rFonts w:cstheme="minorHAnsi"/>
              </w:rPr>
              <w:t xml:space="preserve"> scheme</w:t>
            </w:r>
          </w:p>
        </w:tc>
        <w:tc>
          <w:tcPr>
            <w:tcW w:w="0" w:type="auto"/>
            <w:shd w:val="clear" w:color="auto" w:fill="auto"/>
          </w:tcPr>
          <w:p w14:paraId="23FF2624" w14:textId="77777777" w:rsidR="00F04D19" w:rsidRDefault="004F028A" w:rsidP="00F04D19">
            <w:pPr>
              <w:numPr>
                <w:ilvl w:val="0"/>
                <w:numId w:val="49"/>
              </w:numPr>
              <w:spacing w:after="0" w:line="240" w:lineRule="auto"/>
              <w:contextualSpacing/>
              <w:textAlignment w:val="baseline"/>
              <w:rPr>
                <w:rFonts w:cstheme="minorHAnsi"/>
              </w:rPr>
            </w:pPr>
            <w:r>
              <w:rPr>
                <w:rFonts w:cstheme="minorHAnsi"/>
              </w:rPr>
              <w:t>MCS</w:t>
            </w:r>
            <w:r w:rsidR="00751E26">
              <w:rPr>
                <w:rFonts w:cstheme="minorHAnsi"/>
              </w:rPr>
              <w:t xml:space="preserve"> </w:t>
            </w:r>
            <w:r>
              <w:rPr>
                <w:rFonts w:cstheme="minorHAnsi"/>
              </w:rPr>
              <w:t>0,</w:t>
            </w:r>
            <w:r w:rsidR="00F04D19">
              <w:rPr>
                <w:rFonts w:cstheme="minorHAnsi"/>
              </w:rPr>
              <w:t xml:space="preserve"> </w:t>
            </w:r>
            <w:r>
              <w:rPr>
                <w:rFonts w:cstheme="minorHAnsi"/>
              </w:rPr>
              <w:t>4</w:t>
            </w:r>
            <w:r w:rsidR="00F04D19" w:rsidRPr="00166F00">
              <w:rPr>
                <w:rFonts w:cstheme="minorHAnsi"/>
              </w:rPr>
              <w:t xml:space="preserve"> PRB</w:t>
            </w:r>
            <w:r>
              <w:rPr>
                <w:rFonts w:cstheme="minorHAnsi"/>
              </w:rPr>
              <w:t>s</w:t>
            </w:r>
            <w:r w:rsidR="00F04D19" w:rsidRPr="00166F00">
              <w:rPr>
                <w:rFonts w:cstheme="minorHAnsi"/>
              </w:rPr>
              <w:t>, 14 Symbols</w:t>
            </w:r>
            <w:r>
              <w:rPr>
                <w:rFonts w:cstheme="minorHAnsi"/>
              </w:rPr>
              <w:t>, 2 DMRS symbols</w:t>
            </w:r>
          </w:p>
          <w:p w14:paraId="0C957648" w14:textId="4C1D505E" w:rsidR="00F04D19" w:rsidRDefault="00BB2A93" w:rsidP="00F04D19">
            <w:pPr>
              <w:numPr>
                <w:ilvl w:val="0"/>
                <w:numId w:val="49"/>
              </w:numPr>
              <w:spacing w:after="0" w:line="240" w:lineRule="auto"/>
              <w:contextualSpacing/>
              <w:textAlignment w:val="baseline"/>
              <w:rPr>
                <w:rFonts w:cstheme="minorHAnsi"/>
              </w:rPr>
            </w:pPr>
            <w:r>
              <w:rPr>
                <w:rFonts w:cstheme="minorHAnsi"/>
              </w:rPr>
              <w:t>8 repetitions</w:t>
            </w:r>
            <w:r w:rsidR="00275AF9">
              <w:rPr>
                <w:rFonts w:cstheme="minorHAnsi"/>
              </w:rPr>
              <w:t>, no re-transmissions</w:t>
            </w:r>
          </w:p>
        </w:tc>
      </w:tr>
      <w:tr w:rsidR="00F04D19" w:rsidRPr="00C9626E" w14:paraId="7104B48C" w14:textId="77777777" w:rsidTr="00D02448">
        <w:trPr>
          <w:jc w:val="center"/>
        </w:trPr>
        <w:tc>
          <w:tcPr>
            <w:tcW w:w="0" w:type="auto"/>
            <w:shd w:val="clear" w:color="auto" w:fill="auto"/>
            <w:hideMark/>
          </w:tcPr>
          <w:p w14:paraId="32A1E84D" w14:textId="77777777" w:rsidR="00F04D19" w:rsidRPr="00C9626E" w:rsidRDefault="00F04D19" w:rsidP="00D02448">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08599DBB" w14:textId="6504C8F9" w:rsidR="00F04D19" w:rsidRPr="00ED2877" w:rsidRDefault="00F04D19" w:rsidP="00F04D19">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xml:space="preserve">, </w:t>
            </w:r>
            <w:r w:rsidR="00FA39F3">
              <w:rPr>
                <w:rFonts w:cstheme="minorHAnsi"/>
              </w:rPr>
              <w:t>30ns/300ns</w:t>
            </w:r>
            <w:r>
              <w:rPr>
                <w:rFonts w:cstheme="minorHAnsi"/>
              </w:rPr>
              <w:t xml:space="preserve"> delay spread, medium correlation</w:t>
            </w:r>
          </w:p>
        </w:tc>
      </w:tr>
      <w:tr w:rsidR="00F04D19" w:rsidRPr="00C9626E" w14:paraId="098EFA03" w14:textId="77777777" w:rsidTr="00D02448">
        <w:trPr>
          <w:jc w:val="center"/>
        </w:trPr>
        <w:tc>
          <w:tcPr>
            <w:tcW w:w="0" w:type="auto"/>
            <w:shd w:val="clear" w:color="auto" w:fill="auto"/>
            <w:hideMark/>
          </w:tcPr>
          <w:p w14:paraId="5C8F3FBE" w14:textId="77777777" w:rsidR="00F04D19" w:rsidRPr="00C9626E" w:rsidRDefault="00F04D19" w:rsidP="00D02448">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7E8D309D" w14:textId="77777777" w:rsidR="00F04D19" w:rsidRPr="00C9626E" w:rsidRDefault="00F04D19" w:rsidP="00F04D19">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9428A7" w:rsidRPr="00C9626E" w14:paraId="73FA2F23" w14:textId="77777777" w:rsidTr="00D02448">
        <w:trPr>
          <w:jc w:val="center"/>
        </w:trPr>
        <w:tc>
          <w:tcPr>
            <w:tcW w:w="0" w:type="auto"/>
            <w:shd w:val="clear" w:color="auto" w:fill="auto"/>
          </w:tcPr>
          <w:p w14:paraId="0C646E08" w14:textId="44EC66C7" w:rsidR="009428A7" w:rsidRPr="00C9626E" w:rsidRDefault="009428A7" w:rsidP="00D02448">
            <w:pPr>
              <w:spacing w:after="0" w:line="240" w:lineRule="auto"/>
              <w:textAlignment w:val="baseline"/>
              <w:rPr>
                <w:rFonts w:cstheme="minorHAnsi"/>
              </w:rPr>
            </w:pPr>
            <w:r>
              <w:rPr>
                <w:rFonts w:cstheme="minorHAnsi"/>
              </w:rPr>
              <w:t>Receiver</w:t>
            </w:r>
          </w:p>
        </w:tc>
        <w:tc>
          <w:tcPr>
            <w:tcW w:w="0" w:type="auto"/>
            <w:shd w:val="clear" w:color="auto" w:fill="auto"/>
          </w:tcPr>
          <w:p w14:paraId="03DDEDD8" w14:textId="7A58D72A" w:rsidR="009428A7" w:rsidRPr="00C9626E" w:rsidRDefault="009428A7" w:rsidP="00F04D19">
            <w:pPr>
              <w:numPr>
                <w:ilvl w:val="0"/>
                <w:numId w:val="49"/>
              </w:numPr>
              <w:spacing w:after="0" w:line="240" w:lineRule="auto"/>
              <w:contextualSpacing/>
              <w:textAlignment w:val="baseline"/>
              <w:rPr>
                <w:rFonts w:cstheme="minorHAnsi"/>
              </w:rPr>
            </w:pPr>
            <w:r>
              <w:rPr>
                <w:rFonts w:cstheme="minorHAnsi"/>
              </w:rPr>
              <w:t>Genie Doppler / frequency error estimation</w:t>
            </w:r>
          </w:p>
        </w:tc>
      </w:tr>
    </w:tbl>
    <w:p w14:paraId="2022044C" w14:textId="7851AAE0" w:rsidR="00F04D19" w:rsidRDefault="00F04D19">
      <w:pPr>
        <w:pStyle w:val="Reference"/>
        <w:numPr>
          <w:ilvl w:val="0"/>
          <w:numId w:val="0"/>
        </w:numPr>
        <w:spacing w:after="120"/>
        <w:jc w:val="both"/>
      </w:pPr>
    </w:p>
    <w:p w14:paraId="7A06AB09" w14:textId="4BF9A369" w:rsidR="00407CD8" w:rsidRPr="00452EC8" w:rsidRDefault="00407CD8" w:rsidP="00407CD8">
      <w:pPr>
        <w:pStyle w:val="BodyText"/>
        <w:spacing w:after="0"/>
        <w:jc w:val="center"/>
        <w:rPr>
          <w:rFonts w:cstheme="minorHAnsi"/>
        </w:rPr>
      </w:pPr>
      <w:r>
        <w:rPr>
          <w:rFonts w:cstheme="minorHAnsi"/>
        </w:rPr>
        <w:t xml:space="preserve">Table </w:t>
      </w:r>
      <w:r w:rsidR="00CE24A6">
        <w:rPr>
          <w:rFonts w:cstheme="minorHAnsi"/>
        </w:rPr>
        <w:t>2</w:t>
      </w:r>
      <w:r>
        <w:rPr>
          <w:rFonts w:cstheme="minorHAnsi"/>
        </w:rPr>
        <w:t>: Bas</w:t>
      </w:r>
      <w:r w:rsidRPr="00452EC8">
        <w:rPr>
          <w:rFonts w:cstheme="minorHAnsi"/>
        </w:rPr>
        <w:t xml:space="preserve">ic setup of LLS for </w:t>
      </w:r>
      <w:r>
        <w:rPr>
          <w:rFonts w:cstheme="minorHAnsi"/>
        </w:rPr>
        <w:t>cross-slot channel estimation</w:t>
      </w:r>
      <w:r w:rsidRPr="00452EC8">
        <w:rPr>
          <w:rFonts w:cstheme="minorHAnsi"/>
        </w:rPr>
        <w:t xml:space="preserve"> </w:t>
      </w:r>
      <w:r>
        <w:rPr>
          <w:rFonts w:cstheme="minorHAnsi"/>
        </w:rPr>
        <w:t xml:space="preserve">with random phase offset </w:t>
      </w:r>
      <w:r w:rsidRPr="00452EC8">
        <w:rPr>
          <w:rFonts w:cstheme="minorHAnsi"/>
        </w:rPr>
        <w:t xml:space="preserve">on </w:t>
      </w:r>
      <w:r>
        <w:rPr>
          <w:rFonts w:cstheme="minorHAnsi"/>
        </w:rPr>
        <w:t>PUSCH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9"/>
        <w:gridCol w:w="5254"/>
      </w:tblGrid>
      <w:tr w:rsidR="00501D8D" w:rsidRPr="00C9626E" w14:paraId="767FB586" w14:textId="77777777" w:rsidTr="00FA7924">
        <w:trPr>
          <w:jc w:val="center"/>
        </w:trPr>
        <w:tc>
          <w:tcPr>
            <w:tcW w:w="0" w:type="auto"/>
            <w:shd w:val="clear" w:color="auto" w:fill="auto"/>
            <w:hideMark/>
          </w:tcPr>
          <w:p w14:paraId="6CDC6118" w14:textId="77777777" w:rsidR="00407CD8" w:rsidRPr="00C9626E" w:rsidRDefault="00407CD8" w:rsidP="00FA7924">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5D85B40D" w14:textId="77777777" w:rsidR="00407CD8" w:rsidRPr="00ED2877" w:rsidRDefault="00407CD8" w:rsidP="00FA7924">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4 GHz</w:t>
            </w:r>
          </w:p>
          <w:p w14:paraId="6D594AEF" w14:textId="77777777" w:rsidR="00407CD8" w:rsidRDefault="00407CD8" w:rsidP="00FA7924">
            <w:pPr>
              <w:numPr>
                <w:ilvl w:val="0"/>
                <w:numId w:val="49"/>
              </w:numPr>
              <w:spacing w:after="0" w:line="240" w:lineRule="auto"/>
              <w:contextualSpacing/>
              <w:textAlignment w:val="baseline"/>
              <w:rPr>
                <w:rFonts w:cstheme="minorHAnsi"/>
              </w:rPr>
            </w:pPr>
            <w:r>
              <w:rPr>
                <w:rFonts w:cstheme="minorHAnsi"/>
              </w:rPr>
              <w:t>30</w:t>
            </w:r>
            <w:r w:rsidRPr="00C9626E">
              <w:rPr>
                <w:rFonts w:cstheme="minorHAnsi"/>
              </w:rPr>
              <w:t xml:space="preserve"> kHz SCS</w:t>
            </w:r>
          </w:p>
          <w:p w14:paraId="159CA877" w14:textId="77777777" w:rsidR="00407CD8" w:rsidRDefault="00407CD8" w:rsidP="00FA7924">
            <w:pPr>
              <w:numPr>
                <w:ilvl w:val="0"/>
                <w:numId w:val="49"/>
              </w:numPr>
              <w:spacing w:after="0" w:line="240" w:lineRule="auto"/>
              <w:contextualSpacing/>
              <w:textAlignment w:val="baseline"/>
              <w:rPr>
                <w:rFonts w:cstheme="minorHAnsi"/>
              </w:rPr>
            </w:pPr>
            <w:r>
              <w:rPr>
                <w:rFonts w:cstheme="minorHAnsi"/>
              </w:rPr>
              <w:t>T</w:t>
            </w:r>
            <w:r>
              <w:rPr>
                <w:rFonts w:cstheme="minorHAnsi" w:hint="eastAsia"/>
              </w:rPr>
              <w:t>DD</w:t>
            </w:r>
          </w:p>
          <w:p w14:paraId="35F7979A" w14:textId="77777777" w:rsidR="00407CD8" w:rsidRPr="00A32CB5" w:rsidRDefault="00407CD8" w:rsidP="00FA7924">
            <w:pPr>
              <w:numPr>
                <w:ilvl w:val="0"/>
                <w:numId w:val="49"/>
              </w:numPr>
              <w:spacing w:after="0" w:line="240" w:lineRule="auto"/>
              <w:contextualSpacing/>
              <w:textAlignment w:val="baseline"/>
              <w:rPr>
                <w:rFonts w:cstheme="minorHAnsi"/>
              </w:rPr>
            </w:pPr>
            <w:r>
              <w:rPr>
                <w:rFonts w:cstheme="minorHAnsi"/>
              </w:rPr>
              <w:t>273 PRBs BWP size</w:t>
            </w:r>
          </w:p>
        </w:tc>
      </w:tr>
      <w:tr w:rsidR="00501D8D" w:rsidRPr="00C9626E" w14:paraId="159A8B4A" w14:textId="77777777" w:rsidTr="00FA7924">
        <w:trPr>
          <w:jc w:val="center"/>
        </w:trPr>
        <w:tc>
          <w:tcPr>
            <w:tcW w:w="0" w:type="auto"/>
            <w:shd w:val="clear" w:color="auto" w:fill="auto"/>
          </w:tcPr>
          <w:p w14:paraId="1C63D9EE" w14:textId="77777777" w:rsidR="00407CD8" w:rsidRPr="00C9626E" w:rsidRDefault="00407CD8" w:rsidP="00FA7924">
            <w:pPr>
              <w:spacing w:after="0" w:line="240" w:lineRule="auto"/>
              <w:textAlignment w:val="baseline"/>
              <w:rPr>
                <w:rFonts w:cstheme="minorHAnsi"/>
              </w:rPr>
            </w:pPr>
            <w:r>
              <w:rPr>
                <w:rFonts w:cstheme="minorHAnsi"/>
              </w:rPr>
              <w:lastRenderedPageBreak/>
              <w:t>UE speed</w:t>
            </w:r>
          </w:p>
        </w:tc>
        <w:tc>
          <w:tcPr>
            <w:tcW w:w="0" w:type="auto"/>
            <w:shd w:val="clear" w:color="auto" w:fill="auto"/>
          </w:tcPr>
          <w:p w14:paraId="3DAC49DD" w14:textId="657663CE" w:rsidR="00407CD8" w:rsidRPr="00ED2877" w:rsidRDefault="00407CD8" w:rsidP="00FA7924">
            <w:pPr>
              <w:numPr>
                <w:ilvl w:val="0"/>
                <w:numId w:val="49"/>
              </w:numPr>
              <w:spacing w:after="0" w:line="240" w:lineRule="auto"/>
              <w:contextualSpacing/>
              <w:textAlignment w:val="baseline"/>
              <w:rPr>
                <w:rFonts w:cstheme="minorHAnsi"/>
              </w:rPr>
            </w:pPr>
            <w:r>
              <w:rPr>
                <w:rFonts w:cstheme="minorHAnsi"/>
              </w:rPr>
              <w:t>3</w:t>
            </w:r>
            <w:r w:rsidR="00751E26">
              <w:rPr>
                <w:rFonts w:cstheme="minorHAnsi"/>
              </w:rPr>
              <w:t xml:space="preserve"> </w:t>
            </w:r>
            <w:r>
              <w:rPr>
                <w:rFonts w:cstheme="minorHAnsi"/>
              </w:rPr>
              <w:t>k</w:t>
            </w:r>
            <w:r w:rsidR="00CE24A6">
              <w:rPr>
                <w:rFonts w:cstheme="minorHAnsi"/>
              </w:rPr>
              <w:t>m/h</w:t>
            </w:r>
          </w:p>
        </w:tc>
      </w:tr>
      <w:tr w:rsidR="00501D8D" w:rsidRPr="00C9626E" w14:paraId="04A9E38D" w14:textId="77777777" w:rsidTr="00FA7924">
        <w:trPr>
          <w:jc w:val="center"/>
        </w:trPr>
        <w:tc>
          <w:tcPr>
            <w:tcW w:w="0" w:type="auto"/>
            <w:shd w:val="clear" w:color="auto" w:fill="auto"/>
          </w:tcPr>
          <w:p w14:paraId="64DE4DDA" w14:textId="0FEF7BCA" w:rsidR="00407CD8" w:rsidRDefault="00407CD8" w:rsidP="00FA7924">
            <w:pPr>
              <w:spacing w:after="0" w:line="240" w:lineRule="auto"/>
              <w:textAlignment w:val="baseline"/>
              <w:rPr>
                <w:rFonts w:cstheme="minorHAnsi"/>
              </w:rPr>
            </w:pPr>
            <w:r>
              <w:rPr>
                <w:rFonts w:cstheme="minorHAnsi"/>
              </w:rPr>
              <w:t>Payload</w:t>
            </w:r>
            <w:r w:rsidR="00BB2A93">
              <w:rPr>
                <w:rFonts w:cstheme="minorHAnsi"/>
              </w:rPr>
              <w:t xml:space="preserve"> / </w:t>
            </w:r>
            <w:proofErr w:type="spellStart"/>
            <w:r w:rsidR="00BB2A93">
              <w:rPr>
                <w:rFonts w:cstheme="minorHAnsi"/>
              </w:rPr>
              <w:t>tx</w:t>
            </w:r>
            <w:proofErr w:type="spellEnd"/>
            <w:r w:rsidR="00BB2A93">
              <w:rPr>
                <w:rFonts w:cstheme="minorHAnsi"/>
              </w:rPr>
              <w:t xml:space="preserve"> scheme</w:t>
            </w:r>
          </w:p>
        </w:tc>
        <w:tc>
          <w:tcPr>
            <w:tcW w:w="0" w:type="auto"/>
            <w:shd w:val="clear" w:color="auto" w:fill="auto"/>
          </w:tcPr>
          <w:p w14:paraId="40EC4FDF" w14:textId="77777777" w:rsidR="00407CD8" w:rsidRDefault="00407CD8" w:rsidP="00FA7924">
            <w:pPr>
              <w:numPr>
                <w:ilvl w:val="0"/>
                <w:numId w:val="49"/>
              </w:numPr>
              <w:spacing w:after="0" w:line="240" w:lineRule="auto"/>
              <w:contextualSpacing/>
              <w:textAlignment w:val="baseline"/>
              <w:rPr>
                <w:rFonts w:cstheme="minorHAnsi"/>
              </w:rPr>
            </w:pPr>
            <w:r>
              <w:rPr>
                <w:rFonts w:cstheme="minorHAnsi"/>
              </w:rPr>
              <w:t>MCS</w:t>
            </w:r>
            <w:r w:rsidR="00751E26">
              <w:rPr>
                <w:rFonts w:cstheme="minorHAnsi"/>
              </w:rPr>
              <w:t xml:space="preserve"> </w:t>
            </w:r>
            <w:r>
              <w:rPr>
                <w:rFonts w:cstheme="minorHAnsi"/>
              </w:rPr>
              <w:t>4, 4</w:t>
            </w:r>
            <w:r w:rsidRPr="00166F00">
              <w:rPr>
                <w:rFonts w:cstheme="minorHAnsi"/>
              </w:rPr>
              <w:t xml:space="preserve"> PRB</w:t>
            </w:r>
            <w:r>
              <w:rPr>
                <w:rFonts w:cstheme="minorHAnsi"/>
              </w:rPr>
              <w:t>s</w:t>
            </w:r>
            <w:r w:rsidRPr="00166F00">
              <w:rPr>
                <w:rFonts w:cstheme="minorHAnsi"/>
              </w:rPr>
              <w:t>, 14 Symbols</w:t>
            </w:r>
            <w:r>
              <w:rPr>
                <w:rFonts w:cstheme="minorHAnsi"/>
              </w:rPr>
              <w:t>, 2 DMRS symbols</w:t>
            </w:r>
          </w:p>
          <w:p w14:paraId="3F5D9856" w14:textId="72F3B69E" w:rsidR="00407CD8" w:rsidRDefault="00BB2A93" w:rsidP="00FA7924">
            <w:pPr>
              <w:numPr>
                <w:ilvl w:val="0"/>
                <w:numId w:val="49"/>
              </w:numPr>
              <w:spacing w:after="0" w:line="240" w:lineRule="auto"/>
              <w:contextualSpacing/>
              <w:textAlignment w:val="baseline"/>
              <w:rPr>
                <w:rFonts w:cstheme="minorHAnsi"/>
              </w:rPr>
            </w:pPr>
            <w:r>
              <w:rPr>
                <w:rFonts w:cstheme="minorHAnsi"/>
              </w:rPr>
              <w:t xml:space="preserve">8 repetitions, no </w:t>
            </w:r>
            <w:r w:rsidR="00275AF9">
              <w:rPr>
                <w:rFonts w:cstheme="minorHAnsi"/>
              </w:rPr>
              <w:t>re-</w:t>
            </w:r>
            <w:proofErr w:type="spellStart"/>
            <w:r w:rsidR="00275AF9">
              <w:rPr>
                <w:rFonts w:cstheme="minorHAnsi"/>
              </w:rPr>
              <w:t>tx</w:t>
            </w:r>
            <w:proofErr w:type="spellEnd"/>
            <w:r w:rsidR="00275AF9">
              <w:rPr>
                <w:rFonts w:cstheme="minorHAnsi"/>
              </w:rPr>
              <w:t xml:space="preserve">, </w:t>
            </w:r>
            <w:r>
              <w:rPr>
                <w:rFonts w:cstheme="minorHAnsi"/>
              </w:rPr>
              <w:t>no frequency hopping</w:t>
            </w:r>
          </w:p>
        </w:tc>
      </w:tr>
      <w:tr w:rsidR="00501D8D" w:rsidRPr="00C9626E" w14:paraId="2D851D90" w14:textId="77777777" w:rsidTr="00FA7924">
        <w:trPr>
          <w:jc w:val="center"/>
        </w:trPr>
        <w:tc>
          <w:tcPr>
            <w:tcW w:w="0" w:type="auto"/>
            <w:shd w:val="clear" w:color="auto" w:fill="auto"/>
            <w:hideMark/>
          </w:tcPr>
          <w:p w14:paraId="048B5691" w14:textId="77777777" w:rsidR="00407CD8" w:rsidRPr="00C9626E" w:rsidRDefault="00407CD8" w:rsidP="00FA7924">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7084B0F2" w14:textId="2FCE4933" w:rsidR="00407CD8" w:rsidRPr="00751E26" w:rsidRDefault="00407CD8" w:rsidP="00751E26">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30ns delay spread, medium correlatio</w:t>
            </w:r>
            <w:r w:rsidR="00501D8D">
              <w:rPr>
                <w:rFonts w:cstheme="minorHAnsi"/>
              </w:rPr>
              <w:t>n</w:t>
            </w:r>
          </w:p>
        </w:tc>
      </w:tr>
      <w:tr w:rsidR="00501D8D" w:rsidRPr="00C9626E" w14:paraId="230B36F0" w14:textId="77777777" w:rsidTr="00FA7924">
        <w:trPr>
          <w:jc w:val="center"/>
        </w:trPr>
        <w:tc>
          <w:tcPr>
            <w:tcW w:w="0" w:type="auto"/>
            <w:shd w:val="clear" w:color="auto" w:fill="auto"/>
            <w:hideMark/>
          </w:tcPr>
          <w:p w14:paraId="66CBFBA5" w14:textId="77777777" w:rsidR="00407CD8" w:rsidRPr="00C9626E" w:rsidRDefault="00407CD8" w:rsidP="00FA7924">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3A81DD15" w14:textId="77777777" w:rsidR="00407CD8" w:rsidRPr="00C9626E" w:rsidRDefault="00407CD8" w:rsidP="00FA7924">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4R</w:t>
            </w:r>
          </w:p>
        </w:tc>
      </w:tr>
      <w:tr w:rsidR="00751E26" w:rsidRPr="00C9626E" w14:paraId="0B165D57" w14:textId="77777777" w:rsidTr="00FA7924">
        <w:trPr>
          <w:jc w:val="center"/>
        </w:trPr>
        <w:tc>
          <w:tcPr>
            <w:tcW w:w="0" w:type="auto"/>
            <w:shd w:val="clear" w:color="auto" w:fill="auto"/>
          </w:tcPr>
          <w:p w14:paraId="140B41A4" w14:textId="59C50BA5" w:rsidR="00751E26" w:rsidRPr="00C9626E" w:rsidRDefault="00751E26" w:rsidP="00FA7924">
            <w:pPr>
              <w:spacing w:after="0" w:line="240" w:lineRule="auto"/>
              <w:textAlignment w:val="baseline"/>
              <w:rPr>
                <w:rFonts w:cstheme="minorHAnsi"/>
              </w:rPr>
            </w:pPr>
            <w:r>
              <w:rPr>
                <w:rFonts w:cstheme="minorHAnsi"/>
              </w:rPr>
              <w:t>Receiver</w:t>
            </w:r>
          </w:p>
        </w:tc>
        <w:tc>
          <w:tcPr>
            <w:tcW w:w="0" w:type="auto"/>
            <w:shd w:val="clear" w:color="auto" w:fill="auto"/>
          </w:tcPr>
          <w:p w14:paraId="0EE1E4E2" w14:textId="67C50C71" w:rsidR="00751E26" w:rsidRPr="00751E26" w:rsidRDefault="00751E26" w:rsidP="00751E26">
            <w:pPr>
              <w:numPr>
                <w:ilvl w:val="0"/>
                <w:numId w:val="49"/>
              </w:numPr>
              <w:spacing w:after="0" w:line="240" w:lineRule="auto"/>
              <w:contextualSpacing/>
              <w:textAlignment w:val="baseline"/>
              <w:rPr>
                <w:rFonts w:cstheme="minorHAnsi"/>
              </w:rPr>
            </w:pPr>
            <w:r>
              <w:rPr>
                <w:rFonts w:cstheme="minorHAnsi"/>
              </w:rPr>
              <w:t xml:space="preserve">Genie </w:t>
            </w:r>
            <w:r w:rsidR="006D3B2C">
              <w:rPr>
                <w:rFonts w:cstheme="minorHAnsi"/>
              </w:rPr>
              <w:t>Doppler</w:t>
            </w:r>
            <w:r>
              <w:rPr>
                <w:rFonts w:cstheme="minorHAnsi"/>
              </w:rPr>
              <w:t xml:space="preserve"> / frequency error estimation</w:t>
            </w:r>
          </w:p>
        </w:tc>
      </w:tr>
    </w:tbl>
    <w:p w14:paraId="70153E5F" w14:textId="77777777" w:rsidR="00407CD8" w:rsidRPr="004D51DF" w:rsidRDefault="00407CD8">
      <w:pPr>
        <w:pStyle w:val="Reference"/>
        <w:numPr>
          <w:ilvl w:val="0"/>
          <w:numId w:val="0"/>
        </w:numPr>
        <w:spacing w:after="120"/>
        <w:jc w:val="both"/>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834982" w16cex:dateUtc="2021-01-12T09:42:00Z"/>
  <w16cex:commentExtensible w16cex:durableId="16C08929" w16cex:dateUtc="2021-01-12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95EB8" w14:textId="77777777" w:rsidR="00441101" w:rsidRDefault="00441101">
      <w:r>
        <w:separator/>
      </w:r>
    </w:p>
  </w:endnote>
  <w:endnote w:type="continuationSeparator" w:id="0">
    <w:p w14:paraId="36169AFE" w14:textId="77777777" w:rsidR="00441101" w:rsidRDefault="00441101">
      <w:r>
        <w:continuationSeparator/>
      </w:r>
    </w:p>
  </w:endnote>
  <w:endnote w:type="continuationNotice" w:id="1">
    <w:p w14:paraId="19CB4A0E" w14:textId="77777777" w:rsidR="00441101" w:rsidRDefault="004411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ED462" w14:textId="77777777" w:rsidR="00441101" w:rsidRDefault="00441101">
      <w:r>
        <w:separator/>
      </w:r>
    </w:p>
  </w:footnote>
  <w:footnote w:type="continuationSeparator" w:id="0">
    <w:p w14:paraId="4A3D297C" w14:textId="77777777" w:rsidR="00441101" w:rsidRDefault="00441101">
      <w:r>
        <w:continuationSeparator/>
      </w:r>
    </w:p>
  </w:footnote>
  <w:footnote w:type="continuationNotice" w:id="1">
    <w:p w14:paraId="27C22271" w14:textId="77777777" w:rsidR="00441101" w:rsidRDefault="004411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D1924B32"/>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2"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8"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2"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6"/>
  </w:num>
  <w:num w:numId="4">
    <w:abstractNumId w:val="28"/>
  </w:num>
  <w:num w:numId="5">
    <w:abstractNumId w:val="18"/>
  </w:num>
  <w:num w:numId="6">
    <w:abstractNumId w:val="31"/>
  </w:num>
  <w:num w:numId="7">
    <w:abstractNumId w:val="39"/>
  </w:num>
  <w:num w:numId="8">
    <w:abstractNumId w:val="19"/>
  </w:num>
  <w:num w:numId="9">
    <w:abstractNumId w:val="17"/>
  </w:num>
  <w:num w:numId="10">
    <w:abstractNumId w:val="2"/>
  </w:num>
  <w:num w:numId="11">
    <w:abstractNumId w:val="1"/>
  </w:num>
  <w:num w:numId="12">
    <w:abstractNumId w:val="0"/>
  </w:num>
  <w:num w:numId="13">
    <w:abstractNumId w:val="36"/>
  </w:num>
  <w:num w:numId="14">
    <w:abstractNumId w:val="24"/>
  </w:num>
  <w:num w:numId="15">
    <w:abstractNumId w:val="25"/>
  </w:num>
  <w:num w:numId="16">
    <w:abstractNumId w:val="49"/>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7"/>
  </w:num>
  <w:num w:numId="20">
    <w:abstractNumId w:val="43"/>
  </w:num>
  <w:num w:numId="21">
    <w:abstractNumId w:val="15"/>
  </w:num>
  <w:num w:numId="22">
    <w:abstractNumId w:val="33"/>
  </w:num>
  <w:num w:numId="23">
    <w:abstractNumId w:val="13"/>
  </w:num>
  <w:num w:numId="24">
    <w:abstractNumId w:val="35"/>
  </w:num>
  <w:num w:numId="25">
    <w:abstractNumId w:val="16"/>
  </w:num>
  <w:num w:numId="26">
    <w:abstractNumId w:val="36"/>
  </w:num>
  <w:num w:numId="27">
    <w:abstractNumId w:val="34"/>
  </w:num>
  <w:num w:numId="28">
    <w:abstractNumId w:val="30"/>
  </w:num>
  <w:num w:numId="29">
    <w:abstractNumId w:val="22"/>
  </w:num>
  <w:num w:numId="30">
    <w:abstractNumId w:val="41"/>
  </w:num>
  <w:num w:numId="31">
    <w:abstractNumId w:val="40"/>
  </w:num>
  <w:num w:numId="32">
    <w:abstractNumId w:val="29"/>
  </w:num>
  <w:num w:numId="33">
    <w:abstractNumId w:val="50"/>
  </w:num>
  <w:num w:numId="34">
    <w:abstractNumId w:val="7"/>
  </w:num>
  <w:num w:numId="35">
    <w:abstractNumId w:val="5"/>
  </w:num>
  <w:num w:numId="36">
    <w:abstractNumId w:val="3"/>
  </w:num>
  <w:num w:numId="37">
    <w:abstractNumId w:val="3"/>
  </w:num>
  <w:num w:numId="38">
    <w:abstractNumId w:val="3"/>
  </w:num>
  <w:num w:numId="39">
    <w:abstractNumId w:val="3"/>
  </w:num>
  <w:num w:numId="40">
    <w:abstractNumId w:val="23"/>
  </w:num>
  <w:num w:numId="41">
    <w:abstractNumId w:val="46"/>
  </w:num>
  <w:num w:numId="42">
    <w:abstractNumId w:val="5"/>
  </w:num>
  <w:num w:numId="43">
    <w:abstractNumId w:val="42"/>
  </w:num>
  <w:num w:numId="44">
    <w:abstractNumId w:val="47"/>
  </w:num>
  <w:num w:numId="45">
    <w:abstractNumId w:val="9"/>
  </w:num>
  <w:num w:numId="46">
    <w:abstractNumId w:val="38"/>
  </w:num>
  <w:num w:numId="47">
    <w:abstractNumId w:val="51"/>
  </w:num>
  <w:num w:numId="48">
    <w:abstractNumId w:val="48"/>
  </w:num>
  <w:num w:numId="49">
    <w:abstractNumId w:val="4"/>
  </w:num>
  <w:num w:numId="50">
    <w:abstractNumId w:val="21"/>
  </w:num>
  <w:num w:numId="51">
    <w:abstractNumId w:val="44"/>
  </w:num>
  <w:num w:numId="52">
    <w:abstractNumId w:val="10"/>
  </w:num>
  <w:num w:numId="53">
    <w:abstractNumId w:val="8"/>
  </w:num>
  <w:num w:numId="54">
    <w:abstractNumId w:val="48"/>
  </w:num>
  <w:num w:numId="55">
    <w:abstractNumId w:val="52"/>
  </w:num>
  <w:num w:numId="56">
    <w:abstractNumId w:val="12"/>
  </w:num>
  <w:num w:numId="57">
    <w:abstractNumId w:val="27"/>
  </w:num>
  <w:num w:numId="58">
    <w:abstractNumId w:val="14"/>
  </w:num>
  <w:num w:numId="59">
    <w:abstractNumId w:val="20"/>
  </w:num>
  <w:num w:numId="60">
    <w:abstractNumId w:val="11"/>
  </w:num>
  <w:num w:numId="61">
    <w:abstractNumId w:val="45"/>
  </w:num>
  <w:num w:numId="62">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F5E"/>
    <w:rsid w:val="00006446"/>
    <w:rsid w:val="00006896"/>
    <w:rsid w:val="00007326"/>
    <w:rsid w:val="00007CDC"/>
    <w:rsid w:val="00011303"/>
    <w:rsid w:val="00011B28"/>
    <w:rsid w:val="00013E50"/>
    <w:rsid w:val="00014891"/>
    <w:rsid w:val="00015D15"/>
    <w:rsid w:val="000161A5"/>
    <w:rsid w:val="00016EA9"/>
    <w:rsid w:val="00017CA3"/>
    <w:rsid w:val="00022E4F"/>
    <w:rsid w:val="00023088"/>
    <w:rsid w:val="00025049"/>
    <w:rsid w:val="0002564D"/>
    <w:rsid w:val="00025A67"/>
    <w:rsid w:val="00025C6A"/>
    <w:rsid w:val="00025ECA"/>
    <w:rsid w:val="000263D3"/>
    <w:rsid w:val="000302BE"/>
    <w:rsid w:val="00030B30"/>
    <w:rsid w:val="000310E9"/>
    <w:rsid w:val="000315EF"/>
    <w:rsid w:val="00032480"/>
    <w:rsid w:val="000325B8"/>
    <w:rsid w:val="00032BCC"/>
    <w:rsid w:val="0003304B"/>
    <w:rsid w:val="00033358"/>
    <w:rsid w:val="00033C65"/>
    <w:rsid w:val="00034AED"/>
    <w:rsid w:val="00034C15"/>
    <w:rsid w:val="000354D7"/>
    <w:rsid w:val="0003580A"/>
    <w:rsid w:val="00035D4D"/>
    <w:rsid w:val="00036BA1"/>
    <w:rsid w:val="000373EA"/>
    <w:rsid w:val="000374B9"/>
    <w:rsid w:val="000402D2"/>
    <w:rsid w:val="00040E49"/>
    <w:rsid w:val="00040FB5"/>
    <w:rsid w:val="00042009"/>
    <w:rsid w:val="000422E2"/>
    <w:rsid w:val="00042A27"/>
    <w:rsid w:val="00042AE1"/>
    <w:rsid w:val="00042F22"/>
    <w:rsid w:val="00043959"/>
    <w:rsid w:val="000441F4"/>
    <w:rsid w:val="000444EF"/>
    <w:rsid w:val="0004731F"/>
    <w:rsid w:val="00047359"/>
    <w:rsid w:val="0005079B"/>
    <w:rsid w:val="000510D5"/>
    <w:rsid w:val="00051376"/>
    <w:rsid w:val="0005139F"/>
    <w:rsid w:val="00051C11"/>
    <w:rsid w:val="00052A07"/>
    <w:rsid w:val="000534E3"/>
    <w:rsid w:val="00054259"/>
    <w:rsid w:val="00054503"/>
    <w:rsid w:val="00054DC8"/>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633"/>
    <w:rsid w:val="0006487E"/>
    <w:rsid w:val="00065BDA"/>
    <w:rsid w:val="00065E1A"/>
    <w:rsid w:val="000661A0"/>
    <w:rsid w:val="00066A49"/>
    <w:rsid w:val="00070C86"/>
    <w:rsid w:val="000719A6"/>
    <w:rsid w:val="00072A19"/>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9009F"/>
    <w:rsid w:val="00091557"/>
    <w:rsid w:val="000915F9"/>
    <w:rsid w:val="000924C1"/>
    <w:rsid w:val="000924F0"/>
    <w:rsid w:val="00093474"/>
    <w:rsid w:val="00093EDC"/>
    <w:rsid w:val="00095094"/>
    <w:rsid w:val="0009510F"/>
    <w:rsid w:val="00095F62"/>
    <w:rsid w:val="000968BB"/>
    <w:rsid w:val="00096EEA"/>
    <w:rsid w:val="000A18EC"/>
    <w:rsid w:val="000A1B7B"/>
    <w:rsid w:val="000A337E"/>
    <w:rsid w:val="000A3AB3"/>
    <w:rsid w:val="000A3C41"/>
    <w:rsid w:val="000A3CFD"/>
    <w:rsid w:val="000A5610"/>
    <w:rsid w:val="000A56F2"/>
    <w:rsid w:val="000A6197"/>
    <w:rsid w:val="000A748C"/>
    <w:rsid w:val="000B0359"/>
    <w:rsid w:val="000B05A6"/>
    <w:rsid w:val="000B18F5"/>
    <w:rsid w:val="000B2719"/>
    <w:rsid w:val="000B3A8F"/>
    <w:rsid w:val="000B444A"/>
    <w:rsid w:val="000B461C"/>
    <w:rsid w:val="000B4AB9"/>
    <w:rsid w:val="000B58C3"/>
    <w:rsid w:val="000B6054"/>
    <w:rsid w:val="000B61E9"/>
    <w:rsid w:val="000B638D"/>
    <w:rsid w:val="000B674A"/>
    <w:rsid w:val="000B7172"/>
    <w:rsid w:val="000B7911"/>
    <w:rsid w:val="000C08A1"/>
    <w:rsid w:val="000C165A"/>
    <w:rsid w:val="000C2E19"/>
    <w:rsid w:val="000C4608"/>
    <w:rsid w:val="000C4C24"/>
    <w:rsid w:val="000C5F9D"/>
    <w:rsid w:val="000C6D7C"/>
    <w:rsid w:val="000C763F"/>
    <w:rsid w:val="000D02A2"/>
    <w:rsid w:val="000D0496"/>
    <w:rsid w:val="000D0D07"/>
    <w:rsid w:val="000D0F45"/>
    <w:rsid w:val="000D1051"/>
    <w:rsid w:val="000D2808"/>
    <w:rsid w:val="000D2841"/>
    <w:rsid w:val="000D2AC4"/>
    <w:rsid w:val="000D4797"/>
    <w:rsid w:val="000D4C1E"/>
    <w:rsid w:val="000D4E92"/>
    <w:rsid w:val="000D690B"/>
    <w:rsid w:val="000D6C85"/>
    <w:rsid w:val="000D7250"/>
    <w:rsid w:val="000D7366"/>
    <w:rsid w:val="000E0527"/>
    <w:rsid w:val="000E1211"/>
    <w:rsid w:val="000E1444"/>
    <w:rsid w:val="000E1E92"/>
    <w:rsid w:val="000E20CB"/>
    <w:rsid w:val="000E218B"/>
    <w:rsid w:val="000E24BD"/>
    <w:rsid w:val="000E2C4D"/>
    <w:rsid w:val="000E46B5"/>
    <w:rsid w:val="000E5014"/>
    <w:rsid w:val="000E7934"/>
    <w:rsid w:val="000F06D6"/>
    <w:rsid w:val="000F0B01"/>
    <w:rsid w:val="000F0EB1"/>
    <w:rsid w:val="000F1106"/>
    <w:rsid w:val="000F13CE"/>
    <w:rsid w:val="000F1AB7"/>
    <w:rsid w:val="000F1BE7"/>
    <w:rsid w:val="000F253D"/>
    <w:rsid w:val="000F3BE9"/>
    <w:rsid w:val="000F3C13"/>
    <w:rsid w:val="000F3E39"/>
    <w:rsid w:val="000F3F6C"/>
    <w:rsid w:val="000F4E22"/>
    <w:rsid w:val="000F5ECE"/>
    <w:rsid w:val="000F638F"/>
    <w:rsid w:val="000F6DF3"/>
    <w:rsid w:val="001005FF"/>
    <w:rsid w:val="00101393"/>
    <w:rsid w:val="00102CE8"/>
    <w:rsid w:val="00103388"/>
    <w:rsid w:val="00105F6A"/>
    <w:rsid w:val="001062FB"/>
    <w:rsid w:val="001063E6"/>
    <w:rsid w:val="0010734D"/>
    <w:rsid w:val="001107FB"/>
    <w:rsid w:val="00110D74"/>
    <w:rsid w:val="00112857"/>
    <w:rsid w:val="00112F3B"/>
    <w:rsid w:val="0011368B"/>
    <w:rsid w:val="00113CF4"/>
    <w:rsid w:val="00113EE6"/>
    <w:rsid w:val="001147D7"/>
    <w:rsid w:val="00115017"/>
    <w:rsid w:val="001151E4"/>
    <w:rsid w:val="001153EA"/>
    <w:rsid w:val="001155FB"/>
    <w:rsid w:val="00115643"/>
    <w:rsid w:val="00116717"/>
    <w:rsid w:val="00116765"/>
    <w:rsid w:val="001176FC"/>
    <w:rsid w:val="001206D4"/>
    <w:rsid w:val="001206FF"/>
    <w:rsid w:val="00120C59"/>
    <w:rsid w:val="001219F5"/>
    <w:rsid w:val="00121A20"/>
    <w:rsid w:val="00122505"/>
    <w:rsid w:val="001233EE"/>
    <w:rsid w:val="0012377F"/>
    <w:rsid w:val="001240B7"/>
    <w:rsid w:val="00124314"/>
    <w:rsid w:val="0012603C"/>
    <w:rsid w:val="001261AB"/>
    <w:rsid w:val="0012657B"/>
    <w:rsid w:val="00126B4A"/>
    <w:rsid w:val="00126DA5"/>
    <w:rsid w:val="0012726A"/>
    <w:rsid w:val="001273B1"/>
    <w:rsid w:val="001305E4"/>
    <w:rsid w:val="00131191"/>
    <w:rsid w:val="00132FD0"/>
    <w:rsid w:val="001344C0"/>
    <w:rsid w:val="001346FA"/>
    <w:rsid w:val="00135252"/>
    <w:rsid w:val="00136794"/>
    <w:rsid w:val="00137AB5"/>
    <w:rsid w:val="00137F0B"/>
    <w:rsid w:val="00140C46"/>
    <w:rsid w:val="00140E54"/>
    <w:rsid w:val="00142A32"/>
    <w:rsid w:val="001433BA"/>
    <w:rsid w:val="001445DB"/>
    <w:rsid w:val="00144A78"/>
    <w:rsid w:val="00147037"/>
    <w:rsid w:val="00147B44"/>
    <w:rsid w:val="0015025F"/>
    <w:rsid w:val="00150631"/>
    <w:rsid w:val="00151651"/>
    <w:rsid w:val="00151E23"/>
    <w:rsid w:val="001526E0"/>
    <w:rsid w:val="001533DD"/>
    <w:rsid w:val="001534F7"/>
    <w:rsid w:val="0015373E"/>
    <w:rsid w:val="00153E72"/>
    <w:rsid w:val="001551B5"/>
    <w:rsid w:val="001555BF"/>
    <w:rsid w:val="001568DC"/>
    <w:rsid w:val="00157081"/>
    <w:rsid w:val="00157196"/>
    <w:rsid w:val="00157952"/>
    <w:rsid w:val="00157E0C"/>
    <w:rsid w:val="00160F3D"/>
    <w:rsid w:val="001613C4"/>
    <w:rsid w:val="0016171F"/>
    <w:rsid w:val="00161A28"/>
    <w:rsid w:val="00163DD9"/>
    <w:rsid w:val="00164800"/>
    <w:rsid w:val="00164B18"/>
    <w:rsid w:val="001659C1"/>
    <w:rsid w:val="001661B2"/>
    <w:rsid w:val="001678A0"/>
    <w:rsid w:val="00170358"/>
    <w:rsid w:val="00171C94"/>
    <w:rsid w:val="00173122"/>
    <w:rsid w:val="001739B4"/>
    <w:rsid w:val="00173A8E"/>
    <w:rsid w:val="00173BE2"/>
    <w:rsid w:val="00174F32"/>
    <w:rsid w:val="001804AE"/>
    <w:rsid w:val="00180C7E"/>
    <w:rsid w:val="00180F6B"/>
    <w:rsid w:val="00181060"/>
    <w:rsid w:val="0018143F"/>
    <w:rsid w:val="00181A7D"/>
    <w:rsid w:val="001823F7"/>
    <w:rsid w:val="0018323A"/>
    <w:rsid w:val="001848AE"/>
    <w:rsid w:val="00184938"/>
    <w:rsid w:val="00184BD2"/>
    <w:rsid w:val="00187D8A"/>
    <w:rsid w:val="00190AC1"/>
    <w:rsid w:val="00191AB3"/>
    <w:rsid w:val="00191E82"/>
    <w:rsid w:val="00191F76"/>
    <w:rsid w:val="0019341A"/>
    <w:rsid w:val="00193A15"/>
    <w:rsid w:val="00194B33"/>
    <w:rsid w:val="00194DD4"/>
    <w:rsid w:val="00196482"/>
    <w:rsid w:val="001968D0"/>
    <w:rsid w:val="00196D50"/>
    <w:rsid w:val="00197CF6"/>
    <w:rsid w:val="00197DF9"/>
    <w:rsid w:val="00197FEE"/>
    <w:rsid w:val="001A0590"/>
    <w:rsid w:val="001A0AEE"/>
    <w:rsid w:val="001A1490"/>
    <w:rsid w:val="001A1987"/>
    <w:rsid w:val="001A1B3B"/>
    <w:rsid w:val="001A1BAF"/>
    <w:rsid w:val="001A2564"/>
    <w:rsid w:val="001A3E8B"/>
    <w:rsid w:val="001A423F"/>
    <w:rsid w:val="001A4DA2"/>
    <w:rsid w:val="001A6173"/>
    <w:rsid w:val="001A6557"/>
    <w:rsid w:val="001A6CBA"/>
    <w:rsid w:val="001A7976"/>
    <w:rsid w:val="001A7DDC"/>
    <w:rsid w:val="001B0D97"/>
    <w:rsid w:val="001B0EE2"/>
    <w:rsid w:val="001B47AE"/>
    <w:rsid w:val="001B48EF"/>
    <w:rsid w:val="001B5A5D"/>
    <w:rsid w:val="001C0CC7"/>
    <w:rsid w:val="001C15C3"/>
    <w:rsid w:val="001C1CE5"/>
    <w:rsid w:val="001C27A4"/>
    <w:rsid w:val="001C27F0"/>
    <w:rsid w:val="001C2BC1"/>
    <w:rsid w:val="001C3D2A"/>
    <w:rsid w:val="001C5151"/>
    <w:rsid w:val="001C5C14"/>
    <w:rsid w:val="001C678D"/>
    <w:rsid w:val="001C67C4"/>
    <w:rsid w:val="001C7C6A"/>
    <w:rsid w:val="001D0065"/>
    <w:rsid w:val="001D03A8"/>
    <w:rsid w:val="001D0779"/>
    <w:rsid w:val="001D09EA"/>
    <w:rsid w:val="001D0F76"/>
    <w:rsid w:val="001D20C2"/>
    <w:rsid w:val="001D3ED9"/>
    <w:rsid w:val="001D51BA"/>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1887"/>
    <w:rsid w:val="001F2D1F"/>
    <w:rsid w:val="001F3916"/>
    <w:rsid w:val="001F4D68"/>
    <w:rsid w:val="001F54C5"/>
    <w:rsid w:val="001F589D"/>
    <w:rsid w:val="001F5E74"/>
    <w:rsid w:val="001F662C"/>
    <w:rsid w:val="001F6985"/>
    <w:rsid w:val="001F6A32"/>
    <w:rsid w:val="001F7074"/>
    <w:rsid w:val="001F721D"/>
    <w:rsid w:val="001F7F2E"/>
    <w:rsid w:val="00200490"/>
    <w:rsid w:val="002013A8"/>
    <w:rsid w:val="00201F3A"/>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C46"/>
    <w:rsid w:val="0022022A"/>
    <w:rsid w:val="0022057E"/>
    <w:rsid w:val="00220600"/>
    <w:rsid w:val="00220668"/>
    <w:rsid w:val="00220DD8"/>
    <w:rsid w:val="002224DB"/>
    <w:rsid w:val="00223170"/>
    <w:rsid w:val="00223FCB"/>
    <w:rsid w:val="002252C3"/>
    <w:rsid w:val="00225C54"/>
    <w:rsid w:val="00225E48"/>
    <w:rsid w:val="00227DBB"/>
    <w:rsid w:val="00230765"/>
    <w:rsid w:val="00231200"/>
    <w:rsid w:val="002319E4"/>
    <w:rsid w:val="00232DAA"/>
    <w:rsid w:val="0023412D"/>
    <w:rsid w:val="002349D4"/>
    <w:rsid w:val="00235632"/>
    <w:rsid w:val="00235872"/>
    <w:rsid w:val="00235904"/>
    <w:rsid w:val="002375D3"/>
    <w:rsid w:val="002379E9"/>
    <w:rsid w:val="002407AA"/>
    <w:rsid w:val="00241559"/>
    <w:rsid w:val="00241B89"/>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9E2"/>
    <w:rsid w:val="002533F8"/>
    <w:rsid w:val="00254877"/>
    <w:rsid w:val="00254B91"/>
    <w:rsid w:val="00254C8E"/>
    <w:rsid w:val="002555D8"/>
    <w:rsid w:val="0025698D"/>
    <w:rsid w:val="00257543"/>
    <w:rsid w:val="00260023"/>
    <w:rsid w:val="002611E7"/>
    <w:rsid w:val="002617E7"/>
    <w:rsid w:val="00262A11"/>
    <w:rsid w:val="00263A1F"/>
    <w:rsid w:val="00263D1D"/>
    <w:rsid w:val="00264228"/>
    <w:rsid w:val="00264334"/>
    <w:rsid w:val="0026473E"/>
    <w:rsid w:val="00264A90"/>
    <w:rsid w:val="00264AA4"/>
    <w:rsid w:val="0026590C"/>
    <w:rsid w:val="00265D53"/>
    <w:rsid w:val="00266214"/>
    <w:rsid w:val="002662D8"/>
    <w:rsid w:val="00266788"/>
    <w:rsid w:val="00267C83"/>
    <w:rsid w:val="0027144F"/>
    <w:rsid w:val="00271813"/>
    <w:rsid w:val="00271F3A"/>
    <w:rsid w:val="00272568"/>
    <w:rsid w:val="00273278"/>
    <w:rsid w:val="0027362F"/>
    <w:rsid w:val="002736D7"/>
    <w:rsid w:val="002737F4"/>
    <w:rsid w:val="00273B21"/>
    <w:rsid w:val="0027491C"/>
    <w:rsid w:val="0027511F"/>
    <w:rsid w:val="00275AF9"/>
    <w:rsid w:val="002762E7"/>
    <w:rsid w:val="002772A0"/>
    <w:rsid w:val="002779F8"/>
    <w:rsid w:val="0028043A"/>
    <w:rsid w:val="002805F5"/>
    <w:rsid w:val="00280751"/>
    <w:rsid w:val="00280D5B"/>
    <w:rsid w:val="00281FE9"/>
    <w:rsid w:val="00282405"/>
    <w:rsid w:val="002826D4"/>
    <w:rsid w:val="0028280A"/>
    <w:rsid w:val="00283427"/>
    <w:rsid w:val="00285069"/>
    <w:rsid w:val="002858F5"/>
    <w:rsid w:val="002860EA"/>
    <w:rsid w:val="002862DD"/>
    <w:rsid w:val="00286ACD"/>
    <w:rsid w:val="00286D46"/>
    <w:rsid w:val="00287729"/>
    <w:rsid w:val="00287838"/>
    <w:rsid w:val="002900E4"/>
    <w:rsid w:val="002907B5"/>
    <w:rsid w:val="00292C36"/>
    <w:rsid w:val="00292EB7"/>
    <w:rsid w:val="002932CA"/>
    <w:rsid w:val="00296227"/>
    <w:rsid w:val="00296958"/>
    <w:rsid w:val="00296ED7"/>
    <w:rsid w:val="00296F44"/>
    <w:rsid w:val="0029777D"/>
    <w:rsid w:val="002A055E"/>
    <w:rsid w:val="002A0DA0"/>
    <w:rsid w:val="002A11B8"/>
    <w:rsid w:val="002A1D4E"/>
    <w:rsid w:val="002A1F9E"/>
    <w:rsid w:val="002A2869"/>
    <w:rsid w:val="002A4E5A"/>
    <w:rsid w:val="002A4FA1"/>
    <w:rsid w:val="002A534A"/>
    <w:rsid w:val="002A7C6B"/>
    <w:rsid w:val="002B01EC"/>
    <w:rsid w:val="002B0475"/>
    <w:rsid w:val="002B0B4C"/>
    <w:rsid w:val="002B1DAE"/>
    <w:rsid w:val="002B24D6"/>
    <w:rsid w:val="002B2DD6"/>
    <w:rsid w:val="002B3189"/>
    <w:rsid w:val="002B3497"/>
    <w:rsid w:val="002B3514"/>
    <w:rsid w:val="002B369B"/>
    <w:rsid w:val="002B43DB"/>
    <w:rsid w:val="002B47B5"/>
    <w:rsid w:val="002B4A30"/>
    <w:rsid w:val="002B7B4F"/>
    <w:rsid w:val="002B7C35"/>
    <w:rsid w:val="002B7E95"/>
    <w:rsid w:val="002C1495"/>
    <w:rsid w:val="002C35D5"/>
    <w:rsid w:val="002C3DE4"/>
    <w:rsid w:val="002C41E6"/>
    <w:rsid w:val="002C5BF6"/>
    <w:rsid w:val="002C6BE9"/>
    <w:rsid w:val="002D071A"/>
    <w:rsid w:val="002D0826"/>
    <w:rsid w:val="002D0C3D"/>
    <w:rsid w:val="002D0CE7"/>
    <w:rsid w:val="002D2B5B"/>
    <w:rsid w:val="002D34B2"/>
    <w:rsid w:val="002D42B4"/>
    <w:rsid w:val="002D5826"/>
    <w:rsid w:val="002D5CD1"/>
    <w:rsid w:val="002D64F5"/>
    <w:rsid w:val="002D6511"/>
    <w:rsid w:val="002D7637"/>
    <w:rsid w:val="002E0100"/>
    <w:rsid w:val="002E11DE"/>
    <w:rsid w:val="002E17F2"/>
    <w:rsid w:val="002E311A"/>
    <w:rsid w:val="002E34DB"/>
    <w:rsid w:val="002E3899"/>
    <w:rsid w:val="002E3953"/>
    <w:rsid w:val="002E4B09"/>
    <w:rsid w:val="002E50AC"/>
    <w:rsid w:val="002E615F"/>
    <w:rsid w:val="002E7165"/>
    <w:rsid w:val="002E741A"/>
    <w:rsid w:val="002E79A0"/>
    <w:rsid w:val="002E7CAE"/>
    <w:rsid w:val="002F0BBD"/>
    <w:rsid w:val="002F187F"/>
    <w:rsid w:val="002F23D4"/>
    <w:rsid w:val="002F2430"/>
    <w:rsid w:val="002F2771"/>
    <w:rsid w:val="002F2B26"/>
    <w:rsid w:val="002F2C04"/>
    <w:rsid w:val="002F2F9F"/>
    <w:rsid w:val="002F330E"/>
    <w:rsid w:val="002F37A9"/>
    <w:rsid w:val="002F3B1E"/>
    <w:rsid w:val="002F3DE3"/>
    <w:rsid w:val="002F4C73"/>
    <w:rsid w:val="002F6288"/>
    <w:rsid w:val="002F6B94"/>
    <w:rsid w:val="002F7218"/>
    <w:rsid w:val="002F7407"/>
    <w:rsid w:val="003002F5"/>
    <w:rsid w:val="00300565"/>
    <w:rsid w:val="00301CE6"/>
    <w:rsid w:val="0030256B"/>
    <w:rsid w:val="00303CFC"/>
    <w:rsid w:val="00304695"/>
    <w:rsid w:val="0030501F"/>
    <w:rsid w:val="00305CF2"/>
    <w:rsid w:val="00306378"/>
    <w:rsid w:val="00307BA1"/>
    <w:rsid w:val="00307F93"/>
    <w:rsid w:val="00311066"/>
    <w:rsid w:val="00311702"/>
    <w:rsid w:val="00311E82"/>
    <w:rsid w:val="00313B36"/>
    <w:rsid w:val="00313FD6"/>
    <w:rsid w:val="00314266"/>
    <w:rsid w:val="003143BD"/>
    <w:rsid w:val="00315520"/>
    <w:rsid w:val="00315729"/>
    <w:rsid w:val="00315AEF"/>
    <w:rsid w:val="00316780"/>
    <w:rsid w:val="00316A7D"/>
    <w:rsid w:val="00317570"/>
    <w:rsid w:val="003203ED"/>
    <w:rsid w:val="00320F17"/>
    <w:rsid w:val="00322C9F"/>
    <w:rsid w:val="00322E48"/>
    <w:rsid w:val="003232FD"/>
    <w:rsid w:val="00323CB0"/>
    <w:rsid w:val="00324091"/>
    <w:rsid w:val="00324D23"/>
    <w:rsid w:val="00325282"/>
    <w:rsid w:val="003260BF"/>
    <w:rsid w:val="0032640D"/>
    <w:rsid w:val="00326CB0"/>
    <w:rsid w:val="003273C0"/>
    <w:rsid w:val="00327997"/>
    <w:rsid w:val="00331751"/>
    <w:rsid w:val="00331B7B"/>
    <w:rsid w:val="00332420"/>
    <w:rsid w:val="003325FC"/>
    <w:rsid w:val="00334579"/>
    <w:rsid w:val="00335858"/>
    <w:rsid w:val="00336BDA"/>
    <w:rsid w:val="0033716A"/>
    <w:rsid w:val="00337CEE"/>
    <w:rsid w:val="00340CFD"/>
    <w:rsid w:val="00341A2B"/>
    <w:rsid w:val="00342195"/>
    <w:rsid w:val="00342BD7"/>
    <w:rsid w:val="0034471E"/>
    <w:rsid w:val="00344746"/>
    <w:rsid w:val="00344772"/>
    <w:rsid w:val="00344829"/>
    <w:rsid w:val="00344C6D"/>
    <w:rsid w:val="00345082"/>
    <w:rsid w:val="003464D5"/>
    <w:rsid w:val="003467CA"/>
    <w:rsid w:val="003468A0"/>
    <w:rsid w:val="00346DB5"/>
    <w:rsid w:val="003477B1"/>
    <w:rsid w:val="00347A76"/>
    <w:rsid w:val="00350D33"/>
    <w:rsid w:val="00351070"/>
    <w:rsid w:val="00351144"/>
    <w:rsid w:val="00352AAB"/>
    <w:rsid w:val="00352D3D"/>
    <w:rsid w:val="0035342F"/>
    <w:rsid w:val="003536CA"/>
    <w:rsid w:val="003536DA"/>
    <w:rsid w:val="00354703"/>
    <w:rsid w:val="00354DFB"/>
    <w:rsid w:val="00354FDE"/>
    <w:rsid w:val="00356A14"/>
    <w:rsid w:val="00357380"/>
    <w:rsid w:val="00357C0B"/>
    <w:rsid w:val="003602D9"/>
    <w:rsid w:val="003604CE"/>
    <w:rsid w:val="00361733"/>
    <w:rsid w:val="0036189F"/>
    <w:rsid w:val="00362555"/>
    <w:rsid w:val="0036328F"/>
    <w:rsid w:val="00363684"/>
    <w:rsid w:val="00363A2C"/>
    <w:rsid w:val="00363A9D"/>
    <w:rsid w:val="00365ECD"/>
    <w:rsid w:val="00365F39"/>
    <w:rsid w:val="00370E47"/>
    <w:rsid w:val="00372454"/>
    <w:rsid w:val="00372499"/>
    <w:rsid w:val="003725BE"/>
    <w:rsid w:val="00372F85"/>
    <w:rsid w:val="00372F94"/>
    <w:rsid w:val="003740ED"/>
    <w:rsid w:val="003742AC"/>
    <w:rsid w:val="003745CA"/>
    <w:rsid w:val="00374ADB"/>
    <w:rsid w:val="00377200"/>
    <w:rsid w:val="00377618"/>
    <w:rsid w:val="00377CE1"/>
    <w:rsid w:val="0038007B"/>
    <w:rsid w:val="0038141E"/>
    <w:rsid w:val="00382CA6"/>
    <w:rsid w:val="003835F8"/>
    <w:rsid w:val="003849F6"/>
    <w:rsid w:val="003852B7"/>
    <w:rsid w:val="00385522"/>
    <w:rsid w:val="00385BF0"/>
    <w:rsid w:val="00387A9E"/>
    <w:rsid w:val="00390E46"/>
    <w:rsid w:val="0039108E"/>
    <w:rsid w:val="0039171C"/>
    <w:rsid w:val="00391B52"/>
    <w:rsid w:val="00392D75"/>
    <w:rsid w:val="003939FF"/>
    <w:rsid w:val="00393A76"/>
    <w:rsid w:val="00393ADD"/>
    <w:rsid w:val="00394622"/>
    <w:rsid w:val="00395F9C"/>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6BAC"/>
    <w:rsid w:val="003A6E97"/>
    <w:rsid w:val="003A7201"/>
    <w:rsid w:val="003A7EF3"/>
    <w:rsid w:val="003A7F0D"/>
    <w:rsid w:val="003B0150"/>
    <w:rsid w:val="003B0E81"/>
    <w:rsid w:val="003B159C"/>
    <w:rsid w:val="003B21D5"/>
    <w:rsid w:val="003B21E6"/>
    <w:rsid w:val="003B369F"/>
    <w:rsid w:val="003B36A3"/>
    <w:rsid w:val="003B43B1"/>
    <w:rsid w:val="003B5A34"/>
    <w:rsid w:val="003B669F"/>
    <w:rsid w:val="003B69CB"/>
    <w:rsid w:val="003B7FE5"/>
    <w:rsid w:val="003C00F8"/>
    <w:rsid w:val="003C0302"/>
    <w:rsid w:val="003C0737"/>
    <w:rsid w:val="003C11C8"/>
    <w:rsid w:val="003C2702"/>
    <w:rsid w:val="003C2D6A"/>
    <w:rsid w:val="003C39E2"/>
    <w:rsid w:val="003C3B42"/>
    <w:rsid w:val="003C3D12"/>
    <w:rsid w:val="003C3ECC"/>
    <w:rsid w:val="003C4853"/>
    <w:rsid w:val="003C5328"/>
    <w:rsid w:val="003C57FA"/>
    <w:rsid w:val="003C5C73"/>
    <w:rsid w:val="003C7806"/>
    <w:rsid w:val="003D062A"/>
    <w:rsid w:val="003D0AFE"/>
    <w:rsid w:val="003D109F"/>
    <w:rsid w:val="003D226A"/>
    <w:rsid w:val="003D2478"/>
    <w:rsid w:val="003D2EB8"/>
    <w:rsid w:val="003D30BF"/>
    <w:rsid w:val="003D3C45"/>
    <w:rsid w:val="003D423B"/>
    <w:rsid w:val="003D5197"/>
    <w:rsid w:val="003D5633"/>
    <w:rsid w:val="003D5851"/>
    <w:rsid w:val="003D5B1F"/>
    <w:rsid w:val="003D720C"/>
    <w:rsid w:val="003D763C"/>
    <w:rsid w:val="003D7743"/>
    <w:rsid w:val="003E00AC"/>
    <w:rsid w:val="003E15FA"/>
    <w:rsid w:val="003E2E7C"/>
    <w:rsid w:val="003E3242"/>
    <w:rsid w:val="003E397B"/>
    <w:rsid w:val="003E4A66"/>
    <w:rsid w:val="003E4CE9"/>
    <w:rsid w:val="003E5174"/>
    <w:rsid w:val="003E5488"/>
    <w:rsid w:val="003E55E4"/>
    <w:rsid w:val="003E5FC2"/>
    <w:rsid w:val="003E64C8"/>
    <w:rsid w:val="003E74E3"/>
    <w:rsid w:val="003E7DB5"/>
    <w:rsid w:val="003F0169"/>
    <w:rsid w:val="003F05C7"/>
    <w:rsid w:val="003F18FB"/>
    <w:rsid w:val="003F2A19"/>
    <w:rsid w:val="003F2CD4"/>
    <w:rsid w:val="003F2DC6"/>
    <w:rsid w:val="003F4154"/>
    <w:rsid w:val="003F5BCD"/>
    <w:rsid w:val="003F6BBE"/>
    <w:rsid w:val="003F78BC"/>
    <w:rsid w:val="003F7B45"/>
    <w:rsid w:val="004000E8"/>
    <w:rsid w:val="00401337"/>
    <w:rsid w:val="004013BD"/>
    <w:rsid w:val="004015C6"/>
    <w:rsid w:val="00402BD0"/>
    <w:rsid w:val="00402E2B"/>
    <w:rsid w:val="004033B5"/>
    <w:rsid w:val="00403D72"/>
    <w:rsid w:val="00403F5B"/>
    <w:rsid w:val="00404DA2"/>
    <w:rsid w:val="004050EA"/>
    <w:rsid w:val="0040512B"/>
    <w:rsid w:val="00405CA5"/>
    <w:rsid w:val="00406888"/>
    <w:rsid w:val="00407CD3"/>
    <w:rsid w:val="00407CD8"/>
    <w:rsid w:val="00410134"/>
    <w:rsid w:val="00410B72"/>
    <w:rsid w:val="00410F18"/>
    <w:rsid w:val="00411491"/>
    <w:rsid w:val="0041263E"/>
    <w:rsid w:val="0041334D"/>
    <w:rsid w:val="00413AAC"/>
    <w:rsid w:val="00413E92"/>
    <w:rsid w:val="004145CC"/>
    <w:rsid w:val="00416755"/>
    <w:rsid w:val="00416B34"/>
    <w:rsid w:val="0041748C"/>
    <w:rsid w:val="004174E4"/>
    <w:rsid w:val="004204E0"/>
    <w:rsid w:val="00421105"/>
    <w:rsid w:val="00421831"/>
    <w:rsid w:val="004238BA"/>
    <w:rsid w:val="004242F4"/>
    <w:rsid w:val="00425DD2"/>
    <w:rsid w:val="004263FC"/>
    <w:rsid w:val="00426563"/>
    <w:rsid w:val="004268F0"/>
    <w:rsid w:val="00427248"/>
    <w:rsid w:val="004302B6"/>
    <w:rsid w:val="00430729"/>
    <w:rsid w:val="00430866"/>
    <w:rsid w:val="00430EE2"/>
    <w:rsid w:val="004312F1"/>
    <w:rsid w:val="00432E58"/>
    <w:rsid w:val="0043302E"/>
    <w:rsid w:val="00437447"/>
    <w:rsid w:val="00437536"/>
    <w:rsid w:val="00441101"/>
    <w:rsid w:val="004416AA"/>
    <w:rsid w:val="00441782"/>
    <w:rsid w:val="00441A92"/>
    <w:rsid w:val="00441BAE"/>
    <w:rsid w:val="00441E84"/>
    <w:rsid w:val="00442914"/>
    <w:rsid w:val="00442C00"/>
    <w:rsid w:val="00443B34"/>
    <w:rsid w:val="00443EE8"/>
    <w:rsid w:val="00444F56"/>
    <w:rsid w:val="00446488"/>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C2A"/>
    <w:rsid w:val="00460E1A"/>
    <w:rsid w:val="0046138A"/>
    <w:rsid w:val="00462A7F"/>
    <w:rsid w:val="00464BC0"/>
    <w:rsid w:val="00465ABC"/>
    <w:rsid w:val="00465B23"/>
    <w:rsid w:val="0046632F"/>
    <w:rsid w:val="00466416"/>
    <w:rsid w:val="00466683"/>
    <w:rsid w:val="0046683A"/>
    <w:rsid w:val="0046687A"/>
    <w:rsid w:val="004669E2"/>
    <w:rsid w:val="004675D8"/>
    <w:rsid w:val="004709DD"/>
    <w:rsid w:val="00470C31"/>
    <w:rsid w:val="00472E3D"/>
    <w:rsid w:val="004734D0"/>
    <w:rsid w:val="0047556B"/>
    <w:rsid w:val="00475918"/>
    <w:rsid w:val="00475FC3"/>
    <w:rsid w:val="004762BC"/>
    <w:rsid w:val="00476527"/>
    <w:rsid w:val="00476FD6"/>
    <w:rsid w:val="004775DC"/>
    <w:rsid w:val="00477642"/>
    <w:rsid w:val="00477768"/>
    <w:rsid w:val="00480DA0"/>
    <w:rsid w:val="00481A17"/>
    <w:rsid w:val="00481F83"/>
    <w:rsid w:val="00483593"/>
    <w:rsid w:val="00485857"/>
    <w:rsid w:val="00490D90"/>
    <w:rsid w:val="00491C48"/>
    <w:rsid w:val="0049290C"/>
    <w:rsid w:val="00492BC5"/>
    <w:rsid w:val="00494C73"/>
    <w:rsid w:val="00494F76"/>
    <w:rsid w:val="0049575C"/>
    <w:rsid w:val="00495C65"/>
    <w:rsid w:val="004964F1"/>
    <w:rsid w:val="00497392"/>
    <w:rsid w:val="00497FF3"/>
    <w:rsid w:val="004A0CC6"/>
    <w:rsid w:val="004A1450"/>
    <w:rsid w:val="004A16BC"/>
    <w:rsid w:val="004A2A36"/>
    <w:rsid w:val="004A2B94"/>
    <w:rsid w:val="004A3DAC"/>
    <w:rsid w:val="004A5B05"/>
    <w:rsid w:val="004A6482"/>
    <w:rsid w:val="004A6810"/>
    <w:rsid w:val="004A6E5C"/>
    <w:rsid w:val="004A7081"/>
    <w:rsid w:val="004A732B"/>
    <w:rsid w:val="004B058C"/>
    <w:rsid w:val="004B0FFB"/>
    <w:rsid w:val="004B1159"/>
    <w:rsid w:val="004B16CC"/>
    <w:rsid w:val="004B2141"/>
    <w:rsid w:val="004B4B4F"/>
    <w:rsid w:val="004B6CA8"/>
    <w:rsid w:val="004B7C0C"/>
    <w:rsid w:val="004B7C55"/>
    <w:rsid w:val="004C01F2"/>
    <w:rsid w:val="004C056D"/>
    <w:rsid w:val="004C0C4C"/>
    <w:rsid w:val="004C25B2"/>
    <w:rsid w:val="004C2CB6"/>
    <w:rsid w:val="004C3898"/>
    <w:rsid w:val="004C3A52"/>
    <w:rsid w:val="004C47BD"/>
    <w:rsid w:val="004C5650"/>
    <w:rsid w:val="004C5C2A"/>
    <w:rsid w:val="004C6FFC"/>
    <w:rsid w:val="004C7446"/>
    <w:rsid w:val="004D03CB"/>
    <w:rsid w:val="004D25B1"/>
    <w:rsid w:val="004D326E"/>
    <w:rsid w:val="004D36B1"/>
    <w:rsid w:val="004D4106"/>
    <w:rsid w:val="004D51DF"/>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F028A"/>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1D8D"/>
    <w:rsid w:val="00502E6B"/>
    <w:rsid w:val="00504CF5"/>
    <w:rsid w:val="00505CFD"/>
    <w:rsid w:val="00506557"/>
    <w:rsid w:val="0050677A"/>
    <w:rsid w:val="00510544"/>
    <w:rsid w:val="005108D8"/>
    <w:rsid w:val="005116F9"/>
    <w:rsid w:val="00511ECB"/>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7C10"/>
    <w:rsid w:val="00527F79"/>
    <w:rsid w:val="00530B70"/>
    <w:rsid w:val="00531D2A"/>
    <w:rsid w:val="00531E5E"/>
    <w:rsid w:val="00532F6C"/>
    <w:rsid w:val="0053417C"/>
    <w:rsid w:val="00534B59"/>
    <w:rsid w:val="00535818"/>
    <w:rsid w:val="00536759"/>
    <w:rsid w:val="00536DA7"/>
    <w:rsid w:val="005378EC"/>
    <w:rsid w:val="00537C62"/>
    <w:rsid w:val="00541D71"/>
    <w:rsid w:val="005423FD"/>
    <w:rsid w:val="005441E8"/>
    <w:rsid w:val="005460BB"/>
    <w:rsid w:val="0054679C"/>
    <w:rsid w:val="00546970"/>
    <w:rsid w:val="00550D6A"/>
    <w:rsid w:val="00550E29"/>
    <w:rsid w:val="00551D19"/>
    <w:rsid w:val="00552DB6"/>
    <w:rsid w:val="00554192"/>
    <w:rsid w:val="0055481A"/>
    <w:rsid w:val="00554E19"/>
    <w:rsid w:val="00554F9E"/>
    <w:rsid w:val="0055525C"/>
    <w:rsid w:val="00555A6F"/>
    <w:rsid w:val="005566FA"/>
    <w:rsid w:val="00556F84"/>
    <w:rsid w:val="00557E9D"/>
    <w:rsid w:val="00560CAC"/>
    <w:rsid w:val="00561025"/>
    <w:rsid w:val="0056121F"/>
    <w:rsid w:val="00561B0B"/>
    <w:rsid w:val="00561C20"/>
    <w:rsid w:val="00561CEB"/>
    <w:rsid w:val="005629E5"/>
    <w:rsid w:val="00562A00"/>
    <w:rsid w:val="005637F8"/>
    <w:rsid w:val="00563949"/>
    <w:rsid w:val="00563DB2"/>
    <w:rsid w:val="0056416E"/>
    <w:rsid w:val="005647B1"/>
    <w:rsid w:val="005657C5"/>
    <w:rsid w:val="00566336"/>
    <w:rsid w:val="00566698"/>
    <w:rsid w:val="00566BCD"/>
    <w:rsid w:val="005672DF"/>
    <w:rsid w:val="0056735E"/>
    <w:rsid w:val="005708EB"/>
    <w:rsid w:val="00570C45"/>
    <w:rsid w:val="00570F04"/>
    <w:rsid w:val="00572505"/>
    <w:rsid w:val="00572730"/>
    <w:rsid w:val="005735A0"/>
    <w:rsid w:val="0057376C"/>
    <w:rsid w:val="00573960"/>
    <w:rsid w:val="00574723"/>
    <w:rsid w:val="00574B1B"/>
    <w:rsid w:val="00575980"/>
    <w:rsid w:val="00575DA6"/>
    <w:rsid w:val="00576619"/>
    <w:rsid w:val="0057732F"/>
    <w:rsid w:val="005777A5"/>
    <w:rsid w:val="00577C91"/>
    <w:rsid w:val="00582809"/>
    <w:rsid w:val="005835E7"/>
    <w:rsid w:val="00583D71"/>
    <w:rsid w:val="0058466C"/>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5E62"/>
    <w:rsid w:val="005A662D"/>
    <w:rsid w:val="005A6838"/>
    <w:rsid w:val="005A6E50"/>
    <w:rsid w:val="005A7100"/>
    <w:rsid w:val="005A7E54"/>
    <w:rsid w:val="005A7F27"/>
    <w:rsid w:val="005B35D7"/>
    <w:rsid w:val="005B35F1"/>
    <w:rsid w:val="005B392A"/>
    <w:rsid w:val="005B3AA3"/>
    <w:rsid w:val="005B5678"/>
    <w:rsid w:val="005B5FD2"/>
    <w:rsid w:val="005B658C"/>
    <w:rsid w:val="005B6F83"/>
    <w:rsid w:val="005C0ADB"/>
    <w:rsid w:val="005C18EA"/>
    <w:rsid w:val="005C2228"/>
    <w:rsid w:val="005C23F4"/>
    <w:rsid w:val="005C2821"/>
    <w:rsid w:val="005C3261"/>
    <w:rsid w:val="005C35C5"/>
    <w:rsid w:val="005C3AD7"/>
    <w:rsid w:val="005C4BA7"/>
    <w:rsid w:val="005C4D65"/>
    <w:rsid w:val="005C543A"/>
    <w:rsid w:val="005C6DD7"/>
    <w:rsid w:val="005C74FB"/>
    <w:rsid w:val="005C7A79"/>
    <w:rsid w:val="005D006E"/>
    <w:rsid w:val="005D02B9"/>
    <w:rsid w:val="005D0CFB"/>
    <w:rsid w:val="005D148E"/>
    <w:rsid w:val="005D1602"/>
    <w:rsid w:val="005D2E90"/>
    <w:rsid w:val="005D3131"/>
    <w:rsid w:val="005D35F6"/>
    <w:rsid w:val="005D375B"/>
    <w:rsid w:val="005D5CA2"/>
    <w:rsid w:val="005D6496"/>
    <w:rsid w:val="005D655B"/>
    <w:rsid w:val="005D6EDB"/>
    <w:rsid w:val="005D737C"/>
    <w:rsid w:val="005D7F12"/>
    <w:rsid w:val="005E0726"/>
    <w:rsid w:val="005E1DD2"/>
    <w:rsid w:val="005E292F"/>
    <w:rsid w:val="005E3632"/>
    <w:rsid w:val="005E385F"/>
    <w:rsid w:val="005E5B81"/>
    <w:rsid w:val="005E5E2E"/>
    <w:rsid w:val="005E6540"/>
    <w:rsid w:val="005F0336"/>
    <w:rsid w:val="005F05DE"/>
    <w:rsid w:val="005F2CB1"/>
    <w:rsid w:val="005F2D80"/>
    <w:rsid w:val="005F3025"/>
    <w:rsid w:val="005F4C17"/>
    <w:rsid w:val="005F547B"/>
    <w:rsid w:val="005F581C"/>
    <w:rsid w:val="005F618C"/>
    <w:rsid w:val="005F689B"/>
    <w:rsid w:val="005F70BD"/>
    <w:rsid w:val="005F749C"/>
    <w:rsid w:val="005F7CC6"/>
    <w:rsid w:val="006007C8"/>
    <w:rsid w:val="006013AF"/>
    <w:rsid w:val="0060170A"/>
    <w:rsid w:val="0060283C"/>
    <w:rsid w:val="00602B88"/>
    <w:rsid w:val="006033D1"/>
    <w:rsid w:val="006037AE"/>
    <w:rsid w:val="00604E57"/>
    <w:rsid w:val="00604F14"/>
    <w:rsid w:val="00606668"/>
    <w:rsid w:val="00606C69"/>
    <w:rsid w:val="00610A99"/>
    <w:rsid w:val="00611B83"/>
    <w:rsid w:val="006120D6"/>
    <w:rsid w:val="00613257"/>
    <w:rsid w:val="00613497"/>
    <w:rsid w:val="006139C0"/>
    <w:rsid w:val="00615C7A"/>
    <w:rsid w:val="0061649A"/>
    <w:rsid w:val="006167EA"/>
    <w:rsid w:val="00616955"/>
    <w:rsid w:val="00617656"/>
    <w:rsid w:val="00620A71"/>
    <w:rsid w:val="00620D80"/>
    <w:rsid w:val="0062118A"/>
    <w:rsid w:val="00622424"/>
    <w:rsid w:val="0062269C"/>
    <w:rsid w:val="006234A6"/>
    <w:rsid w:val="0062369A"/>
    <w:rsid w:val="00623875"/>
    <w:rsid w:val="00624FD7"/>
    <w:rsid w:val="0062769A"/>
    <w:rsid w:val="00627A5F"/>
    <w:rsid w:val="00630001"/>
    <w:rsid w:val="0063056E"/>
    <w:rsid w:val="00630FD7"/>
    <w:rsid w:val="006311B3"/>
    <w:rsid w:val="00631447"/>
    <w:rsid w:val="006321E2"/>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E8C"/>
    <w:rsid w:val="00640FE3"/>
    <w:rsid w:val="0064151F"/>
    <w:rsid w:val="00641533"/>
    <w:rsid w:val="006417A8"/>
    <w:rsid w:val="0064208D"/>
    <w:rsid w:val="00642319"/>
    <w:rsid w:val="00643475"/>
    <w:rsid w:val="0064396A"/>
    <w:rsid w:val="006439C1"/>
    <w:rsid w:val="00644655"/>
    <w:rsid w:val="00646226"/>
    <w:rsid w:val="0064624E"/>
    <w:rsid w:val="006501B4"/>
    <w:rsid w:val="00650AB9"/>
    <w:rsid w:val="00650C3C"/>
    <w:rsid w:val="00654838"/>
    <w:rsid w:val="00654C09"/>
    <w:rsid w:val="00654E65"/>
    <w:rsid w:val="00655733"/>
    <w:rsid w:val="00655ACD"/>
    <w:rsid w:val="006560AA"/>
    <w:rsid w:val="006564F1"/>
    <w:rsid w:val="00656A92"/>
    <w:rsid w:val="00656DDE"/>
    <w:rsid w:val="00657C0C"/>
    <w:rsid w:val="0066011D"/>
    <w:rsid w:val="006607C0"/>
    <w:rsid w:val="00661069"/>
    <w:rsid w:val="006613A6"/>
    <w:rsid w:val="0066235A"/>
    <w:rsid w:val="006627A2"/>
    <w:rsid w:val="00662DDD"/>
    <w:rsid w:val="006630B0"/>
    <w:rsid w:val="006634E6"/>
    <w:rsid w:val="00663C04"/>
    <w:rsid w:val="006646EE"/>
    <w:rsid w:val="00665265"/>
    <w:rsid w:val="006655EE"/>
    <w:rsid w:val="00665623"/>
    <w:rsid w:val="00666360"/>
    <w:rsid w:val="00667EE7"/>
    <w:rsid w:val="00670922"/>
    <w:rsid w:val="00670BE1"/>
    <w:rsid w:val="0067218F"/>
    <w:rsid w:val="0067274A"/>
    <w:rsid w:val="00673C26"/>
    <w:rsid w:val="00673C4F"/>
    <w:rsid w:val="00673F6D"/>
    <w:rsid w:val="00674117"/>
    <w:rsid w:val="006741F2"/>
    <w:rsid w:val="00674BB3"/>
    <w:rsid w:val="00674CC3"/>
    <w:rsid w:val="00675722"/>
    <w:rsid w:val="00675C72"/>
    <w:rsid w:val="00677117"/>
    <w:rsid w:val="006771F9"/>
    <w:rsid w:val="00677385"/>
    <w:rsid w:val="006776D7"/>
    <w:rsid w:val="0067793F"/>
    <w:rsid w:val="0068019F"/>
    <w:rsid w:val="00681003"/>
    <w:rsid w:val="006817C9"/>
    <w:rsid w:val="00681CC9"/>
    <w:rsid w:val="006820F5"/>
    <w:rsid w:val="006829B9"/>
    <w:rsid w:val="00682C3A"/>
    <w:rsid w:val="00682C89"/>
    <w:rsid w:val="00683A56"/>
    <w:rsid w:val="00683DD4"/>
    <w:rsid w:val="00683ECE"/>
    <w:rsid w:val="00687EE6"/>
    <w:rsid w:val="00690065"/>
    <w:rsid w:val="00690530"/>
    <w:rsid w:val="00691924"/>
    <w:rsid w:val="00692F36"/>
    <w:rsid w:val="00693417"/>
    <w:rsid w:val="00693529"/>
    <w:rsid w:val="006941F0"/>
    <w:rsid w:val="0069492C"/>
    <w:rsid w:val="00694DD9"/>
    <w:rsid w:val="00695A7D"/>
    <w:rsid w:val="00695FC2"/>
    <w:rsid w:val="00696949"/>
    <w:rsid w:val="00697052"/>
    <w:rsid w:val="00697C71"/>
    <w:rsid w:val="00697CF0"/>
    <w:rsid w:val="006A0A0F"/>
    <w:rsid w:val="006A0A15"/>
    <w:rsid w:val="006A29FF"/>
    <w:rsid w:val="006A2BAB"/>
    <w:rsid w:val="006A31BA"/>
    <w:rsid w:val="006A3BC5"/>
    <w:rsid w:val="006A3EBA"/>
    <w:rsid w:val="006A46FB"/>
    <w:rsid w:val="006A51D9"/>
    <w:rsid w:val="006A5E28"/>
    <w:rsid w:val="006A5F55"/>
    <w:rsid w:val="006A6585"/>
    <w:rsid w:val="006A697B"/>
    <w:rsid w:val="006A7AFF"/>
    <w:rsid w:val="006B1816"/>
    <w:rsid w:val="006B2099"/>
    <w:rsid w:val="006B3D34"/>
    <w:rsid w:val="006B3E15"/>
    <w:rsid w:val="006B40FD"/>
    <w:rsid w:val="006B436A"/>
    <w:rsid w:val="006B4C8B"/>
    <w:rsid w:val="006B4D39"/>
    <w:rsid w:val="006B4F86"/>
    <w:rsid w:val="006B50CF"/>
    <w:rsid w:val="006B531C"/>
    <w:rsid w:val="006B533A"/>
    <w:rsid w:val="006B5913"/>
    <w:rsid w:val="006B5A1B"/>
    <w:rsid w:val="006B6D7C"/>
    <w:rsid w:val="006B7583"/>
    <w:rsid w:val="006B76DE"/>
    <w:rsid w:val="006C03B8"/>
    <w:rsid w:val="006C1594"/>
    <w:rsid w:val="006C1A30"/>
    <w:rsid w:val="006C1E7E"/>
    <w:rsid w:val="006C4443"/>
    <w:rsid w:val="006C4F21"/>
    <w:rsid w:val="006C50F0"/>
    <w:rsid w:val="006C5EC9"/>
    <w:rsid w:val="006C5F78"/>
    <w:rsid w:val="006C6059"/>
    <w:rsid w:val="006C6C38"/>
    <w:rsid w:val="006C7453"/>
    <w:rsid w:val="006C7522"/>
    <w:rsid w:val="006C7F64"/>
    <w:rsid w:val="006D11F6"/>
    <w:rsid w:val="006D2529"/>
    <w:rsid w:val="006D2D8E"/>
    <w:rsid w:val="006D2D98"/>
    <w:rsid w:val="006D3B2C"/>
    <w:rsid w:val="006D3BDB"/>
    <w:rsid w:val="006D4622"/>
    <w:rsid w:val="006D4A9C"/>
    <w:rsid w:val="006D557C"/>
    <w:rsid w:val="006D55F9"/>
    <w:rsid w:val="006D6F08"/>
    <w:rsid w:val="006D78AF"/>
    <w:rsid w:val="006D7A80"/>
    <w:rsid w:val="006E062C"/>
    <w:rsid w:val="006E086F"/>
    <w:rsid w:val="006E0C1D"/>
    <w:rsid w:val="006E1514"/>
    <w:rsid w:val="006E2092"/>
    <w:rsid w:val="006E2288"/>
    <w:rsid w:val="006E28B7"/>
    <w:rsid w:val="006E2D42"/>
    <w:rsid w:val="006E3310"/>
    <w:rsid w:val="006E39DE"/>
    <w:rsid w:val="006E3FAD"/>
    <w:rsid w:val="006E4D0E"/>
    <w:rsid w:val="006E4E39"/>
    <w:rsid w:val="006E565E"/>
    <w:rsid w:val="006E673D"/>
    <w:rsid w:val="006E6775"/>
    <w:rsid w:val="006E6F50"/>
    <w:rsid w:val="006E754B"/>
    <w:rsid w:val="006E7D3B"/>
    <w:rsid w:val="006E7FF3"/>
    <w:rsid w:val="006F041A"/>
    <w:rsid w:val="006F1054"/>
    <w:rsid w:val="006F10BB"/>
    <w:rsid w:val="006F1955"/>
    <w:rsid w:val="006F1B70"/>
    <w:rsid w:val="006F341D"/>
    <w:rsid w:val="006F371E"/>
    <w:rsid w:val="006F3CDE"/>
    <w:rsid w:val="006F445A"/>
    <w:rsid w:val="006F4F17"/>
    <w:rsid w:val="006F5552"/>
    <w:rsid w:val="006F573F"/>
    <w:rsid w:val="006F58D4"/>
    <w:rsid w:val="006F5939"/>
    <w:rsid w:val="007009F8"/>
    <w:rsid w:val="00701685"/>
    <w:rsid w:val="00702400"/>
    <w:rsid w:val="0070346E"/>
    <w:rsid w:val="00703936"/>
    <w:rsid w:val="00704331"/>
    <w:rsid w:val="007047FC"/>
    <w:rsid w:val="00704C1A"/>
    <w:rsid w:val="00704EDB"/>
    <w:rsid w:val="00705B73"/>
    <w:rsid w:val="00705CFD"/>
    <w:rsid w:val="00706101"/>
    <w:rsid w:val="0070648F"/>
    <w:rsid w:val="00706A52"/>
    <w:rsid w:val="00707072"/>
    <w:rsid w:val="007076A9"/>
    <w:rsid w:val="00707D61"/>
    <w:rsid w:val="00710044"/>
    <w:rsid w:val="00711C2B"/>
    <w:rsid w:val="00711F7E"/>
    <w:rsid w:val="00712287"/>
    <w:rsid w:val="007125D7"/>
    <w:rsid w:val="00712772"/>
    <w:rsid w:val="00712B58"/>
    <w:rsid w:val="00713B03"/>
    <w:rsid w:val="00714194"/>
    <w:rsid w:val="007146C4"/>
    <w:rsid w:val="007148D3"/>
    <w:rsid w:val="00715135"/>
    <w:rsid w:val="0071530E"/>
    <w:rsid w:val="0071553B"/>
    <w:rsid w:val="00715B9A"/>
    <w:rsid w:val="00715DF8"/>
    <w:rsid w:val="00715F3D"/>
    <w:rsid w:val="00717EC4"/>
    <w:rsid w:val="00722BCE"/>
    <w:rsid w:val="00723960"/>
    <w:rsid w:val="0072451B"/>
    <w:rsid w:val="0072508F"/>
    <w:rsid w:val="00726628"/>
    <w:rsid w:val="00726EA6"/>
    <w:rsid w:val="00727208"/>
    <w:rsid w:val="00727680"/>
    <w:rsid w:val="00727CDE"/>
    <w:rsid w:val="00727FD7"/>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62A6"/>
    <w:rsid w:val="00736D7D"/>
    <w:rsid w:val="00737FB0"/>
    <w:rsid w:val="007403DE"/>
    <w:rsid w:val="00740E58"/>
    <w:rsid w:val="00741523"/>
    <w:rsid w:val="007418C5"/>
    <w:rsid w:val="00742909"/>
    <w:rsid w:val="00742A6F"/>
    <w:rsid w:val="007441E4"/>
    <w:rsid w:val="007442B3"/>
    <w:rsid w:val="007445A0"/>
    <w:rsid w:val="00744F54"/>
    <w:rsid w:val="0074524B"/>
    <w:rsid w:val="00745FA8"/>
    <w:rsid w:val="007468AF"/>
    <w:rsid w:val="007472E6"/>
    <w:rsid w:val="00747D8B"/>
    <w:rsid w:val="00750171"/>
    <w:rsid w:val="007508B8"/>
    <w:rsid w:val="00751228"/>
    <w:rsid w:val="00751A13"/>
    <w:rsid w:val="00751E26"/>
    <w:rsid w:val="00751EF7"/>
    <w:rsid w:val="00752471"/>
    <w:rsid w:val="00754D25"/>
    <w:rsid w:val="0075534F"/>
    <w:rsid w:val="007571E1"/>
    <w:rsid w:val="007604B2"/>
    <w:rsid w:val="007613D1"/>
    <w:rsid w:val="0076251F"/>
    <w:rsid w:val="007627B8"/>
    <w:rsid w:val="00764AF9"/>
    <w:rsid w:val="00764F70"/>
    <w:rsid w:val="00765281"/>
    <w:rsid w:val="00765B1F"/>
    <w:rsid w:val="00766BAD"/>
    <w:rsid w:val="00767D37"/>
    <w:rsid w:val="00770BE3"/>
    <w:rsid w:val="007715D6"/>
    <w:rsid w:val="00771C91"/>
    <w:rsid w:val="007742FE"/>
    <w:rsid w:val="0077430C"/>
    <w:rsid w:val="007745BF"/>
    <w:rsid w:val="00774B52"/>
    <w:rsid w:val="007755F2"/>
    <w:rsid w:val="00775963"/>
    <w:rsid w:val="00776538"/>
    <w:rsid w:val="00776971"/>
    <w:rsid w:val="007773BE"/>
    <w:rsid w:val="00777D37"/>
    <w:rsid w:val="007805B8"/>
    <w:rsid w:val="00780693"/>
    <w:rsid w:val="0078077F"/>
    <w:rsid w:val="0078177E"/>
    <w:rsid w:val="0078304C"/>
    <w:rsid w:val="00783606"/>
    <w:rsid w:val="00783673"/>
    <w:rsid w:val="00783FF7"/>
    <w:rsid w:val="007852E6"/>
    <w:rsid w:val="00785490"/>
    <w:rsid w:val="00785C8F"/>
    <w:rsid w:val="00785FBC"/>
    <w:rsid w:val="00786121"/>
    <w:rsid w:val="007869AD"/>
    <w:rsid w:val="0078746C"/>
    <w:rsid w:val="0079051E"/>
    <w:rsid w:val="00790B99"/>
    <w:rsid w:val="00790FF9"/>
    <w:rsid w:val="0079136E"/>
    <w:rsid w:val="007914CF"/>
    <w:rsid w:val="007925EA"/>
    <w:rsid w:val="00793015"/>
    <w:rsid w:val="0079326D"/>
    <w:rsid w:val="00793B73"/>
    <w:rsid w:val="00793CD8"/>
    <w:rsid w:val="00794231"/>
    <w:rsid w:val="0079536B"/>
    <w:rsid w:val="00795C92"/>
    <w:rsid w:val="00796231"/>
    <w:rsid w:val="007A16E9"/>
    <w:rsid w:val="007A1CB3"/>
    <w:rsid w:val="007A306F"/>
    <w:rsid w:val="007A3A3D"/>
    <w:rsid w:val="007A3E2E"/>
    <w:rsid w:val="007A4239"/>
    <w:rsid w:val="007A43A6"/>
    <w:rsid w:val="007A44F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60E6"/>
    <w:rsid w:val="007B61DA"/>
    <w:rsid w:val="007B672B"/>
    <w:rsid w:val="007B6DA5"/>
    <w:rsid w:val="007B7124"/>
    <w:rsid w:val="007B7374"/>
    <w:rsid w:val="007C05DD"/>
    <w:rsid w:val="007C1611"/>
    <w:rsid w:val="007C170F"/>
    <w:rsid w:val="007C224A"/>
    <w:rsid w:val="007C3D18"/>
    <w:rsid w:val="007C5DC0"/>
    <w:rsid w:val="007C6079"/>
    <w:rsid w:val="007C60BF"/>
    <w:rsid w:val="007C63F7"/>
    <w:rsid w:val="007C6A07"/>
    <w:rsid w:val="007C6E73"/>
    <w:rsid w:val="007C7496"/>
    <w:rsid w:val="007C75A1"/>
    <w:rsid w:val="007C77A5"/>
    <w:rsid w:val="007D04E5"/>
    <w:rsid w:val="007D07F7"/>
    <w:rsid w:val="007D0D90"/>
    <w:rsid w:val="007D0D98"/>
    <w:rsid w:val="007D2602"/>
    <w:rsid w:val="007D3FE8"/>
    <w:rsid w:val="007D413C"/>
    <w:rsid w:val="007D4B48"/>
    <w:rsid w:val="007D543C"/>
    <w:rsid w:val="007D5901"/>
    <w:rsid w:val="007D68A7"/>
    <w:rsid w:val="007D7526"/>
    <w:rsid w:val="007D7B3D"/>
    <w:rsid w:val="007E0B55"/>
    <w:rsid w:val="007E2E6E"/>
    <w:rsid w:val="007E4610"/>
    <w:rsid w:val="007E4715"/>
    <w:rsid w:val="007E4A9F"/>
    <w:rsid w:val="007E505B"/>
    <w:rsid w:val="007E5563"/>
    <w:rsid w:val="007E5C39"/>
    <w:rsid w:val="007E5D82"/>
    <w:rsid w:val="007E6047"/>
    <w:rsid w:val="007E7091"/>
    <w:rsid w:val="007E7E23"/>
    <w:rsid w:val="007F1861"/>
    <w:rsid w:val="007F2933"/>
    <w:rsid w:val="007F42D2"/>
    <w:rsid w:val="007F46FC"/>
    <w:rsid w:val="007F5867"/>
    <w:rsid w:val="007F6481"/>
    <w:rsid w:val="007F6788"/>
    <w:rsid w:val="007F75D5"/>
    <w:rsid w:val="008010CD"/>
    <w:rsid w:val="0080156C"/>
    <w:rsid w:val="00801F1B"/>
    <w:rsid w:val="0080274D"/>
    <w:rsid w:val="00803576"/>
    <w:rsid w:val="00803FAE"/>
    <w:rsid w:val="008049CB"/>
    <w:rsid w:val="0080588E"/>
    <w:rsid w:val="008058CC"/>
    <w:rsid w:val="00805C97"/>
    <w:rsid w:val="00805E0F"/>
    <w:rsid w:val="0080605F"/>
    <w:rsid w:val="00806D46"/>
    <w:rsid w:val="00806EE7"/>
    <w:rsid w:val="008074FE"/>
    <w:rsid w:val="00807786"/>
    <w:rsid w:val="00807FE5"/>
    <w:rsid w:val="00811C64"/>
    <w:rsid w:val="00811FCB"/>
    <w:rsid w:val="008149C9"/>
    <w:rsid w:val="00814AB1"/>
    <w:rsid w:val="008158D6"/>
    <w:rsid w:val="008162BD"/>
    <w:rsid w:val="008166C3"/>
    <w:rsid w:val="00817196"/>
    <w:rsid w:val="008204EF"/>
    <w:rsid w:val="00820CE4"/>
    <w:rsid w:val="00821937"/>
    <w:rsid w:val="00821A92"/>
    <w:rsid w:val="008235DB"/>
    <w:rsid w:val="00824017"/>
    <w:rsid w:val="00824A92"/>
    <w:rsid w:val="00824AB4"/>
    <w:rsid w:val="00825508"/>
    <w:rsid w:val="00825C42"/>
    <w:rsid w:val="00825D25"/>
    <w:rsid w:val="00826C4B"/>
    <w:rsid w:val="00826C8C"/>
    <w:rsid w:val="00827705"/>
    <w:rsid w:val="00827D6F"/>
    <w:rsid w:val="00830A80"/>
    <w:rsid w:val="00830F04"/>
    <w:rsid w:val="00832847"/>
    <w:rsid w:val="00833B42"/>
    <w:rsid w:val="008340ED"/>
    <w:rsid w:val="00834191"/>
    <w:rsid w:val="008352A0"/>
    <w:rsid w:val="008354AA"/>
    <w:rsid w:val="00835B3E"/>
    <w:rsid w:val="008376AC"/>
    <w:rsid w:val="00837C6C"/>
    <w:rsid w:val="00840A2E"/>
    <w:rsid w:val="008415EA"/>
    <w:rsid w:val="00841A2C"/>
    <w:rsid w:val="0084204E"/>
    <w:rsid w:val="00842D80"/>
    <w:rsid w:val="00843D05"/>
    <w:rsid w:val="00843E0A"/>
    <w:rsid w:val="008444E8"/>
    <w:rsid w:val="00844E80"/>
    <w:rsid w:val="008457C3"/>
    <w:rsid w:val="00845CDE"/>
    <w:rsid w:val="00846B86"/>
    <w:rsid w:val="00846FE7"/>
    <w:rsid w:val="008476A8"/>
    <w:rsid w:val="00847C78"/>
    <w:rsid w:val="00850A90"/>
    <w:rsid w:val="00851257"/>
    <w:rsid w:val="008514FE"/>
    <w:rsid w:val="00852C37"/>
    <w:rsid w:val="00854307"/>
    <w:rsid w:val="008546EF"/>
    <w:rsid w:val="0085475D"/>
    <w:rsid w:val="0085485C"/>
    <w:rsid w:val="00856911"/>
    <w:rsid w:val="00857398"/>
    <w:rsid w:val="00860A9F"/>
    <w:rsid w:val="00861214"/>
    <w:rsid w:val="00861263"/>
    <w:rsid w:val="0086351C"/>
    <w:rsid w:val="00863633"/>
    <w:rsid w:val="00863B2D"/>
    <w:rsid w:val="00863EDE"/>
    <w:rsid w:val="00864B55"/>
    <w:rsid w:val="00864E8E"/>
    <w:rsid w:val="00865007"/>
    <w:rsid w:val="00866052"/>
    <w:rsid w:val="008670C8"/>
    <w:rsid w:val="008670EA"/>
    <w:rsid w:val="008677FD"/>
    <w:rsid w:val="00867D25"/>
    <w:rsid w:val="008705CE"/>
    <w:rsid w:val="008706D4"/>
    <w:rsid w:val="00870EC0"/>
    <w:rsid w:val="00870F8A"/>
    <w:rsid w:val="008719A4"/>
    <w:rsid w:val="00871D20"/>
    <w:rsid w:val="00871D23"/>
    <w:rsid w:val="00874312"/>
    <w:rsid w:val="0087437C"/>
    <w:rsid w:val="00875CD7"/>
    <w:rsid w:val="00876A03"/>
    <w:rsid w:val="00876AF4"/>
    <w:rsid w:val="00876B4D"/>
    <w:rsid w:val="00877F18"/>
    <w:rsid w:val="008803A1"/>
    <w:rsid w:val="00880468"/>
    <w:rsid w:val="008809C5"/>
    <w:rsid w:val="00880BBA"/>
    <w:rsid w:val="008813F1"/>
    <w:rsid w:val="008817A1"/>
    <w:rsid w:val="00884F24"/>
    <w:rsid w:val="00885AA3"/>
    <w:rsid w:val="00885B66"/>
    <w:rsid w:val="00886B98"/>
    <w:rsid w:val="00887033"/>
    <w:rsid w:val="0088775B"/>
    <w:rsid w:val="00887C9F"/>
    <w:rsid w:val="00887FE5"/>
    <w:rsid w:val="00891AA8"/>
    <w:rsid w:val="00892B0F"/>
    <w:rsid w:val="008933F5"/>
    <w:rsid w:val="0089384A"/>
    <w:rsid w:val="00893F76"/>
    <w:rsid w:val="00894924"/>
    <w:rsid w:val="00894A88"/>
    <w:rsid w:val="00894DB2"/>
    <w:rsid w:val="00895386"/>
    <w:rsid w:val="0089664D"/>
    <w:rsid w:val="008967E0"/>
    <w:rsid w:val="00897973"/>
    <w:rsid w:val="00897E6C"/>
    <w:rsid w:val="00897F97"/>
    <w:rsid w:val="008A20C7"/>
    <w:rsid w:val="008A21FF"/>
    <w:rsid w:val="008A2CE2"/>
    <w:rsid w:val="008A30AC"/>
    <w:rsid w:val="008A33B4"/>
    <w:rsid w:val="008A3F5B"/>
    <w:rsid w:val="008A435A"/>
    <w:rsid w:val="008A44B8"/>
    <w:rsid w:val="008A492F"/>
    <w:rsid w:val="008A4ACA"/>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51A0"/>
    <w:rsid w:val="008B592A"/>
    <w:rsid w:val="008B7B5C"/>
    <w:rsid w:val="008B7BAE"/>
    <w:rsid w:val="008C0C99"/>
    <w:rsid w:val="008C12D0"/>
    <w:rsid w:val="008C2017"/>
    <w:rsid w:val="008C27D9"/>
    <w:rsid w:val="008C2B81"/>
    <w:rsid w:val="008C3855"/>
    <w:rsid w:val="008C4123"/>
    <w:rsid w:val="008C4879"/>
    <w:rsid w:val="008C4958"/>
    <w:rsid w:val="008C4BAA"/>
    <w:rsid w:val="008C5919"/>
    <w:rsid w:val="008C6AE8"/>
    <w:rsid w:val="008C7573"/>
    <w:rsid w:val="008D067E"/>
    <w:rsid w:val="008D0AAB"/>
    <w:rsid w:val="008D0FA0"/>
    <w:rsid w:val="008D167E"/>
    <w:rsid w:val="008D1915"/>
    <w:rsid w:val="008D26DE"/>
    <w:rsid w:val="008D28D4"/>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2844"/>
    <w:rsid w:val="008E497B"/>
    <w:rsid w:val="008E6231"/>
    <w:rsid w:val="008E64D3"/>
    <w:rsid w:val="008E6CCA"/>
    <w:rsid w:val="008E7E2D"/>
    <w:rsid w:val="008F1EAB"/>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1421"/>
    <w:rsid w:val="00902350"/>
    <w:rsid w:val="009030E8"/>
    <w:rsid w:val="0090336B"/>
    <w:rsid w:val="00903B7D"/>
    <w:rsid w:val="009050C0"/>
    <w:rsid w:val="009053AA"/>
    <w:rsid w:val="00906939"/>
    <w:rsid w:val="009070D0"/>
    <w:rsid w:val="0091031A"/>
    <w:rsid w:val="00910B7D"/>
    <w:rsid w:val="00911DFB"/>
    <w:rsid w:val="009139D9"/>
    <w:rsid w:val="0091420B"/>
    <w:rsid w:val="00914547"/>
    <w:rsid w:val="00914AD8"/>
    <w:rsid w:val="00914C30"/>
    <w:rsid w:val="00914D20"/>
    <w:rsid w:val="00915887"/>
    <w:rsid w:val="00915B7B"/>
    <w:rsid w:val="00915C84"/>
    <w:rsid w:val="00916079"/>
    <w:rsid w:val="00916747"/>
    <w:rsid w:val="00916841"/>
    <w:rsid w:val="00917CE9"/>
    <w:rsid w:val="00920BF2"/>
    <w:rsid w:val="0092111A"/>
    <w:rsid w:val="00921243"/>
    <w:rsid w:val="00921E1C"/>
    <w:rsid w:val="00922010"/>
    <w:rsid w:val="00922272"/>
    <w:rsid w:val="00925782"/>
    <w:rsid w:val="009266EA"/>
    <w:rsid w:val="009273EF"/>
    <w:rsid w:val="009301B0"/>
    <w:rsid w:val="00930529"/>
    <w:rsid w:val="0093053B"/>
    <w:rsid w:val="00930885"/>
    <w:rsid w:val="00930E3F"/>
    <w:rsid w:val="0093109E"/>
    <w:rsid w:val="00931BD9"/>
    <w:rsid w:val="00932A8B"/>
    <w:rsid w:val="00933235"/>
    <w:rsid w:val="0093496D"/>
    <w:rsid w:val="00935739"/>
    <w:rsid w:val="0093649B"/>
    <w:rsid w:val="009368F3"/>
    <w:rsid w:val="00937CB3"/>
    <w:rsid w:val="0094070F"/>
    <w:rsid w:val="0094138A"/>
    <w:rsid w:val="00941636"/>
    <w:rsid w:val="009428A7"/>
    <w:rsid w:val="009430CA"/>
    <w:rsid w:val="0094332B"/>
    <w:rsid w:val="009436E2"/>
    <w:rsid w:val="00943742"/>
    <w:rsid w:val="0094380E"/>
    <w:rsid w:val="0094394D"/>
    <w:rsid w:val="00944F60"/>
    <w:rsid w:val="00945656"/>
    <w:rsid w:val="00945C05"/>
    <w:rsid w:val="00945C70"/>
    <w:rsid w:val="00945DBB"/>
    <w:rsid w:val="0094660B"/>
    <w:rsid w:val="00946945"/>
    <w:rsid w:val="009471FD"/>
    <w:rsid w:val="00947713"/>
    <w:rsid w:val="00947A0C"/>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23AC"/>
    <w:rsid w:val="00963F8B"/>
    <w:rsid w:val="00963FE1"/>
    <w:rsid w:val="0096430A"/>
    <w:rsid w:val="0096554B"/>
    <w:rsid w:val="0096584A"/>
    <w:rsid w:val="00966E8D"/>
    <w:rsid w:val="009670A0"/>
    <w:rsid w:val="009678F5"/>
    <w:rsid w:val="009700B0"/>
    <w:rsid w:val="009702F0"/>
    <w:rsid w:val="00970A50"/>
    <w:rsid w:val="009710FA"/>
    <w:rsid w:val="00971F08"/>
    <w:rsid w:val="00972404"/>
    <w:rsid w:val="009728A7"/>
    <w:rsid w:val="00972BCE"/>
    <w:rsid w:val="00972E24"/>
    <w:rsid w:val="0097493A"/>
    <w:rsid w:val="00975DD9"/>
    <w:rsid w:val="0097603D"/>
    <w:rsid w:val="00976949"/>
    <w:rsid w:val="00976B33"/>
    <w:rsid w:val="00977218"/>
    <w:rsid w:val="009801DE"/>
    <w:rsid w:val="00980477"/>
    <w:rsid w:val="00981393"/>
    <w:rsid w:val="00983A01"/>
    <w:rsid w:val="009840D1"/>
    <w:rsid w:val="00985253"/>
    <w:rsid w:val="009853B3"/>
    <w:rsid w:val="00985BFD"/>
    <w:rsid w:val="0098741E"/>
    <w:rsid w:val="00987A36"/>
    <w:rsid w:val="00990630"/>
    <w:rsid w:val="00991402"/>
    <w:rsid w:val="009915CF"/>
    <w:rsid w:val="00991761"/>
    <w:rsid w:val="00991E3E"/>
    <w:rsid w:val="009920AF"/>
    <w:rsid w:val="00992BC7"/>
    <w:rsid w:val="00992EF6"/>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601"/>
    <w:rsid w:val="009A18A7"/>
    <w:rsid w:val="009A3818"/>
    <w:rsid w:val="009A3B3E"/>
    <w:rsid w:val="009A462D"/>
    <w:rsid w:val="009A5CBA"/>
    <w:rsid w:val="009A62E5"/>
    <w:rsid w:val="009B0A30"/>
    <w:rsid w:val="009B1F30"/>
    <w:rsid w:val="009B3AC2"/>
    <w:rsid w:val="009B4490"/>
    <w:rsid w:val="009B4805"/>
    <w:rsid w:val="009B4DF4"/>
    <w:rsid w:val="009B564E"/>
    <w:rsid w:val="009B62FE"/>
    <w:rsid w:val="009B7E87"/>
    <w:rsid w:val="009C0581"/>
    <w:rsid w:val="009C0FDF"/>
    <w:rsid w:val="009C1842"/>
    <w:rsid w:val="009C1D0C"/>
    <w:rsid w:val="009C2E35"/>
    <w:rsid w:val="009C2E72"/>
    <w:rsid w:val="009C3356"/>
    <w:rsid w:val="009C3E0F"/>
    <w:rsid w:val="009C403E"/>
    <w:rsid w:val="009C4B9D"/>
    <w:rsid w:val="009C4BCA"/>
    <w:rsid w:val="009C5F9E"/>
    <w:rsid w:val="009C6832"/>
    <w:rsid w:val="009C68C3"/>
    <w:rsid w:val="009C79A6"/>
    <w:rsid w:val="009C79EE"/>
    <w:rsid w:val="009C7FB2"/>
    <w:rsid w:val="009C7FBC"/>
    <w:rsid w:val="009D05CB"/>
    <w:rsid w:val="009D0E62"/>
    <w:rsid w:val="009D12B1"/>
    <w:rsid w:val="009D1DBC"/>
    <w:rsid w:val="009D24FA"/>
    <w:rsid w:val="009D2B29"/>
    <w:rsid w:val="009D30E9"/>
    <w:rsid w:val="009D4FF0"/>
    <w:rsid w:val="009D62DF"/>
    <w:rsid w:val="009D6396"/>
    <w:rsid w:val="009D703C"/>
    <w:rsid w:val="009D718F"/>
    <w:rsid w:val="009D7976"/>
    <w:rsid w:val="009E068F"/>
    <w:rsid w:val="009E14E0"/>
    <w:rsid w:val="009E32AB"/>
    <w:rsid w:val="009E3389"/>
    <w:rsid w:val="009E3525"/>
    <w:rsid w:val="009E35DB"/>
    <w:rsid w:val="009E4693"/>
    <w:rsid w:val="009E47A3"/>
    <w:rsid w:val="009E495F"/>
    <w:rsid w:val="009E5276"/>
    <w:rsid w:val="009E6A19"/>
    <w:rsid w:val="009E7175"/>
    <w:rsid w:val="009E7384"/>
    <w:rsid w:val="009F04D6"/>
    <w:rsid w:val="009F08F3"/>
    <w:rsid w:val="009F1AD0"/>
    <w:rsid w:val="009F2C1D"/>
    <w:rsid w:val="009F328B"/>
    <w:rsid w:val="009F344F"/>
    <w:rsid w:val="009F39B6"/>
    <w:rsid w:val="009F3DCC"/>
    <w:rsid w:val="009F3E81"/>
    <w:rsid w:val="009F4E81"/>
    <w:rsid w:val="009F5E07"/>
    <w:rsid w:val="009F698F"/>
    <w:rsid w:val="009F7C1B"/>
    <w:rsid w:val="00A031D8"/>
    <w:rsid w:val="00A03723"/>
    <w:rsid w:val="00A03E37"/>
    <w:rsid w:val="00A03E5C"/>
    <w:rsid w:val="00A048A8"/>
    <w:rsid w:val="00A04F49"/>
    <w:rsid w:val="00A058DA"/>
    <w:rsid w:val="00A05A21"/>
    <w:rsid w:val="00A05BDF"/>
    <w:rsid w:val="00A06B5D"/>
    <w:rsid w:val="00A0796B"/>
    <w:rsid w:val="00A10279"/>
    <w:rsid w:val="00A102B5"/>
    <w:rsid w:val="00A11114"/>
    <w:rsid w:val="00A11602"/>
    <w:rsid w:val="00A12B84"/>
    <w:rsid w:val="00A130C7"/>
    <w:rsid w:val="00A132E2"/>
    <w:rsid w:val="00A133C9"/>
    <w:rsid w:val="00A13E54"/>
    <w:rsid w:val="00A13EC0"/>
    <w:rsid w:val="00A14429"/>
    <w:rsid w:val="00A15745"/>
    <w:rsid w:val="00A164E5"/>
    <w:rsid w:val="00A16EC8"/>
    <w:rsid w:val="00A16F35"/>
    <w:rsid w:val="00A17F63"/>
    <w:rsid w:val="00A202C2"/>
    <w:rsid w:val="00A215C9"/>
    <w:rsid w:val="00A2193B"/>
    <w:rsid w:val="00A22791"/>
    <w:rsid w:val="00A22ECA"/>
    <w:rsid w:val="00A2351A"/>
    <w:rsid w:val="00A24157"/>
    <w:rsid w:val="00A24981"/>
    <w:rsid w:val="00A2508A"/>
    <w:rsid w:val="00A264A9"/>
    <w:rsid w:val="00A26574"/>
    <w:rsid w:val="00A27785"/>
    <w:rsid w:val="00A27FCE"/>
    <w:rsid w:val="00A30187"/>
    <w:rsid w:val="00A32CB5"/>
    <w:rsid w:val="00A33832"/>
    <w:rsid w:val="00A33DAD"/>
    <w:rsid w:val="00A341B8"/>
    <w:rsid w:val="00A3448A"/>
    <w:rsid w:val="00A3576B"/>
    <w:rsid w:val="00A357ED"/>
    <w:rsid w:val="00A36297"/>
    <w:rsid w:val="00A37207"/>
    <w:rsid w:val="00A37DA3"/>
    <w:rsid w:val="00A40551"/>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01F8"/>
    <w:rsid w:val="00A51734"/>
    <w:rsid w:val="00A517DB"/>
    <w:rsid w:val="00A52E1D"/>
    <w:rsid w:val="00A537C5"/>
    <w:rsid w:val="00A5659E"/>
    <w:rsid w:val="00A57BC4"/>
    <w:rsid w:val="00A60347"/>
    <w:rsid w:val="00A60589"/>
    <w:rsid w:val="00A61499"/>
    <w:rsid w:val="00A62A77"/>
    <w:rsid w:val="00A6338E"/>
    <w:rsid w:val="00A63483"/>
    <w:rsid w:val="00A640A0"/>
    <w:rsid w:val="00A6507A"/>
    <w:rsid w:val="00A657D7"/>
    <w:rsid w:val="00A660AC"/>
    <w:rsid w:val="00A67E6C"/>
    <w:rsid w:val="00A708F3"/>
    <w:rsid w:val="00A70B49"/>
    <w:rsid w:val="00A70B8E"/>
    <w:rsid w:val="00A71B99"/>
    <w:rsid w:val="00A721B4"/>
    <w:rsid w:val="00A72AAB"/>
    <w:rsid w:val="00A731B7"/>
    <w:rsid w:val="00A739D0"/>
    <w:rsid w:val="00A7412F"/>
    <w:rsid w:val="00A7464A"/>
    <w:rsid w:val="00A747E0"/>
    <w:rsid w:val="00A74A7F"/>
    <w:rsid w:val="00A74DC2"/>
    <w:rsid w:val="00A75610"/>
    <w:rsid w:val="00A761D4"/>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02EC"/>
    <w:rsid w:val="00A921FF"/>
    <w:rsid w:val="00A92879"/>
    <w:rsid w:val="00A92C67"/>
    <w:rsid w:val="00A931F6"/>
    <w:rsid w:val="00A93509"/>
    <w:rsid w:val="00A9442A"/>
    <w:rsid w:val="00A94B53"/>
    <w:rsid w:val="00A952EE"/>
    <w:rsid w:val="00A954DA"/>
    <w:rsid w:val="00A97C0D"/>
    <w:rsid w:val="00AA016F"/>
    <w:rsid w:val="00AA1ED6"/>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448"/>
    <w:rsid w:val="00AC2ECD"/>
    <w:rsid w:val="00AC3119"/>
    <w:rsid w:val="00AC39F6"/>
    <w:rsid w:val="00AC41DB"/>
    <w:rsid w:val="00AC49FB"/>
    <w:rsid w:val="00AC5A10"/>
    <w:rsid w:val="00AC7364"/>
    <w:rsid w:val="00AC7789"/>
    <w:rsid w:val="00AC79EA"/>
    <w:rsid w:val="00AC7D3F"/>
    <w:rsid w:val="00AD0843"/>
    <w:rsid w:val="00AD0AA3"/>
    <w:rsid w:val="00AD2426"/>
    <w:rsid w:val="00AD3C26"/>
    <w:rsid w:val="00AD3F94"/>
    <w:rsid w:val="00AD4A5A"/>
    <w:rsid w:val="00AD5C2D"/>
    <w:rsid w:val="00AD6A54"/>
    <w:rsid w:val="00AD6C3A"/>
    <w:rsid w:val="00AE05A5"/>
    <w:rsid w:val="00AE146C"/>
    <w:rsid w:val="00AE18A0"/>
    <w:rsid w:val="00AE1987"/>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15D"/>
    <w:rsid w:val="00AF1C5D"/>
    <w:rsid w:val="00AF2B89"/>
    <w:rsid w:val="00AF3BF2"/>
    <w:rsid w:val="00AF42D7"/>
    <w:rsid w:val="00AF44D8"/>
    <w:rsid w:val="00AF4CE7"/>
    <w:rsid w:val="00AF632D"/>
    <w:rsid w:val="00AF6664"/>
    <w:rsid w:val="00B006FE"/>
    <w:rsid w:val="00B007CB"/>
    <w:rsid w:val="00B017C7"/>
    <w:rsid w:val="00B02733"/>
    <w:rsid w:val="00B0279D"/>
    <w:rsid w:val="00B02AA9"/>
    <w:rsid w:val="00B02FA3"/>
    <w:rsid w:val="00B03374"/>
    <w:rsid w:val="00B05084"/>
    <w:rsid w:val="00B050E8"/>
    <w:rsid w:val="00B052C8"/>
    <w:rsid w:val="00B057C5"/>
    <w:rsid w:val="00B06CBB"/>
    <w:rsid w:val="00B07C39"/>
    <w:rsid w:val="00B1114F"/>
    <w:rsid w:val="00B121B0"/>
    <w:rsid w:val="00B12CB2"/>
    <w:rsid w:val="00B1386A"/>
    <w:rsid w:val="00B13BD0"/>
    <w:rsid w:val="00B14ECA"/>
    <w:rsid w:val="00B15190"/>
    <w:rsid w:val="00B157F9"/>
    <w:rsid w:val="00B1613A"/>
    <w:rsid w:val="00B1656A"/>
    <w:rsid w:val="00B1723C"/>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62FB"/>
    <w:rsid w:val="00B2763F"/>
    <w:rsid w:val="00B27AAC"/>
    <w:rsid w:val="00B303D0"/>
    <w:rsid w:val="00B30929"/>
    <w:rsid w:val="00B30E77"/>
    <w:rsid w:val="00B31580"/>
    <w:rsid w:val="00B32142"/>
    <w:rsid w:val="00B32495"/>
    <w:rsid w:val="00B3358E"/>
    <w:rsid w:val="00B34EE8"/>
    <w:rsid w:val="00B351E8"/>
    <w:rsid w:val="00B3555F"/>
    <w:rsid w:val="00B355B7"/>
    <w:rsid w:val="00B358E5"/>
    <w:rsid w:val="00B36A63"/>
    <w:rsid w:val="00B36BC0"/>
    <w:rsid w:val="00B36FE2"/>
    <w:rsid w:val="00B372AA"/>
    <w:rsid w:val="00B37374"/>
    <w:rsid w:val="00B40445"/>
    <w:rsid w:val="00B40FB3"/>
    <w:rsid w:val="00B411C2"/>
    <w:rsid w:val="00B41888"/>
    <w:rsid w:val="00B42FB1"/>
    <w:rsid w:val="00B45A52"/>
    <w:rsid w:val="00B46175"/>
    <w:rsid w:val="00B4741D"/>
    <w:rsid w:val="00B476F6"/>
    <w:rsid w:val="00B47B94"/>
    <w:rsid w:val="00B47F0C"/>
    <w:rsid w:val="00B50370"/>
    <w:rsid w:val="00B50372"/>
    <w:rsid w:val="00B53505"/>
    <w:rsid w:val="00B53780"/>
    <w:rsid w:val="00B5397C"/>
    <w:rsid w:val="00B56049"/>
    <w:rsid w:val="00B566A8"/>
    <w:rsid w:val="00B573A3"/>
    <w:rsid w:val="00B57D4B"/>
    <w:rsid w:val="00B6124F"/>
    <w:rsid w:val="00B627AA"/>
    <w:rsid w:val="00B62DBB"/>
    <w:rsid w:val="00B64178"/>
    <w:rsid w:val="00B6575D"/>
    <w:rsid w:val="00B660D0"/>
    <w:rsid w:val="00B66221"/>
    <w:rsid w:val="00B664C7"/>
    <w:rsid w:val="00B66A37"/>
    <w:rsid w:val="00B66BBC"/>
    <w:rsid w:val="00B67269"/>
    <w:rsid w:val="00B674AB"/>
    <w:rsid w:val="00B67936"/>
    <w:rsid w:val="00B739F6"/>
    <w:rsid w:val="00B7549F"/>
    <w:rsid w:val="00B75A51"/>
    <w:rsid w:val="00B75AA6"/>
    <w:rsid w:val="00B75CC6"/>
    <w:rsid w:val="00B7624B"/>
    <w:rsid w:val="00B80337"/>
    <w:rsid w:val="00B81A6C"/>
    <w:rsid w:val="00B81DC5"/>
    <w:rsid w:val="00B83759"/>
    <w:rsid w:val="00B84993"/>
    <w:rsid w:val="00B85A20"/>
    <w:rsid w:val="00B85DE5"/>
    <w:rsid w:val="00B860D6"/>
    <w:rsid w:val="00B86776"/>
    <w:rsid w:val="00B87C21"/>
    <w:rsid w:val="00B90161"/>
    <w:rsid w:val="00B909F3"/>
    <w:rsid w:val="00B90F73"/>
    <w:rsid w:val="00B936BF"/>
    <w:rsid w:val="00B93768"/>
    <w:rsid w:val="00B93B59"/>
    <w:rsid w:val="00B93B97"/>
    <w:rsid w:val="00B93E1F"/>
    <w:rsid w:val="00B9406A"/>
    <w:rsid w:val="00B94767"/>
    <w:rsid w:val="00B94890"/>
    <w:rsid w:val="00B9589D"/>
    <w:rsid w:val="00B95BAD"/>
    <w:rsid w:val="00B95CDE"/>
    <w:rsid w:val="00B96A15"/>
    <w:rsid w:val="00BA02D4"/>
    <w:rsid w:val="00BA2280"/>
    <w:rsid w:val="00BA2599"/>
    <w:rsid w:val="00BA27B3"/>
    <w:rsid w:val="00BA2A08"/>
    <w:rsid w:val="00BA2CE8"/>
    <w:rsid w:val="00BA2E01"/>
    <w:rsid w:val="00BA3798"/>
    <w:rsid w:val="00BA3DBA"/>
    <w:rsid w:val="00BA3FB1"/>
    <w:rsid w:val="00BA40C8"/>
    <w:rsid w:val="00BA4E83"/>
    <w:rsid w:val="00BA52FF"/>
    <w:rsid w:val="00BA534C"/>
    <w:rsid w:val="00BA557F"/>
    <w:rsid w:val="00BA56D2"/>
    <w:rsid w:val="00BA5866"/>
    <w:rsid w:val="00BA75EB"/>
    <w:rsid w:val="00BA76E0"/>
    <w:rsid w:val="00BB103A"/>
    <w:rsid w:val="00BB112F"/>
    <w:rsid w:val="00BB1814"/>
    <w:rsid w:val="00BB1855"/>
    <w:rsid w:val="00BB2A25"/>
    <w:rsid w:val="00BB2A93"/>
    <w:rsid w:val="00BB3E68"/>
    <w:rsid w:val="00BB4778"/>
    <w:rsid w:val="00BB510A"/>
    <w:rsid w:val="00BB51E9"/>
    <w:rsid w:val="00BB5A1A"/>
    <w:rsid w:val="00BB5FA0"/>
    <w:rsid w:val="00BB6AE6"/>
    <w:rsid w:val="00BB6C1C"/>
    <w:rsid w:val="00BC04F5"/>
    <w:rsid w:val="00BC0D35"/>
    <w:rsid w:val="00BC0FDC"/>
    <w:rsid w:val="00BC139A"/>
    <w:rsid w:val="00BC208B"/>
    <w:rsid w:val="00BC3053"/>
    <w:rsid w:val="00BC3105"/>
    <w:rsid w:val="00BC32D8"/>
    <w:rsid w:val="00BC40AF"/>
    <w:rsid w:val="00BC4D2E"/>
    <w:rsid w:val="00BC4EA9"/>
    <w:rsid w:val="00BC5133"/>
    <w:rsid w:val="00BC52C1"/>
    <w:rsid w:val="00BC5476"/>
    <w:rsid w:val="00BC63E3"/>
    <w:rsid w:val="00BC663A"/>
    <w:rsid w:val="00BD0BE3"/>
    <w:rsid w:val="00BD1697"/>
    <w:rsid w:val="00BD177E"/>
    <w:rsid w:val="00BD1CBA"/>
    <w:rsid w:val="00BD233C"/>
    <w:rsid w:val="00BD2361"/>
    <w:rsid w:val="00BD2958"/>
    <w:rsid w:val="00BD3D4C"/>
    <w:rsid w:val="00BD48AC"/>
    <w:rsid w:val="00BD5F1A"/>
    <w:rsid w:val="00BD69A4"/>
    <w:rsid w:val="00BD6D3F"/>
    <w:rsid w:val="00BD6F67"/>
    <w:rsid w:val="00BD76A2"/>
    <w:rsid w:val="00BE1234"/>
    <w:rsid w:val="00BE2FA6"/>
    <w:rsid w:val="00BE333F"/>
    <w:rsid w:val="00BE3A36"/>
    <w:rsid w:val="00BE7406"/>
    <w:rsid w:val="00BE752F"/>
    <w:rsid w:val="00BE7603"/>
    <w:rsid w:val="00BF00A7"/>
    <w:rsid w:val="00BF2F62"/>
    <w:rsid w:val="00BF3207"/>
    <w:rsid w:val="00BF3279"/>
    <w:rsid w:val="00BF3F1B"/>
    <w:rsid w:val="00BF74C7"/>
    <w:rsid w:val="00BF7642"/>
    <w:rsid w:val="00BF778F"/>
    <w:rsid w:val="00BF7E80"/>
    <w:rsid w:val="00C00AAD"/>
    <w:rsid w:val="00C00E23"/>
    <w:rsid w:val="00C00E6E"/>
    <w:rsid w:val="00C0104C"/>
    <w:rsid w:val="00C010CD"/>
    <w:rsid w:val="00C0139F"/>
    <w:rsid w:val="00C013D7"/>
    <w:rsid w:val="00C015F1"/>
    <w:rsid w:val="00C01F33"/>
    <w:rsid w:val="00C02A4C"/>
    <w:rsid w:val="00C02C2E"/>
    <w:rsid w:val="00C02CC6"/>
    <w:rsid w:val="00C034CA"/>
    <w:rsid w:val="00C040F7"/>
    <w:rsid w:val="00C04301"/>
    <w:rsid w:val="00C044AB"/>
    <w:rsid w:val="00C04629"/>
    <w:rsid w:val="00C05706"/>
    <w:rsid w:val="00C064DD"/>
    <w:rsid w:val="00C0669F"/>
    <w:rsid w:val="00C068EE"/>
    <w:rsid w:val="00C07004"/>
    <w:rsid w:val="00C07377"/>
    <w:rsid w:val="00C07DFD"/>
    <w:rsid w:val="00C10310"/>
    <w:rsid w:val="00C10478"/>
    <w:rsid w:val="00C12107"/>
    <w:rsid w:val="00C1270F"/>
    <w:rsid w:val="00C12F4C"/>
    <w:rsid w:val="00C147BC"/>
    <w:rsid w:val="00C14D4B"/>
    <w:rsid w:val="00C15351"/>
    <w:rsid w:val="00C154BB"/>
    <w:rsid w:val="00C16D4B"/>
    <w:rsid w:val="00C1753F"/>
    <w:rsid w:val="00C2148F"/>
    <w:rsid w:val="00C21A33"/>
    <w:rsid w:val="00C22042"/>
    <w:rsid w:val="00C23150"/>
    <w:rsid w:val="00C25262"/>
    <w:rsid w:val="00C2644D"/>
    <w:rsid w:val="00C267B3"/>
    <w:rsid w:val="00C279B5"/>
    <w:rsid w:val="00C279CC"/>
    <w:rsid w:val="00C27C45"/>
    <w:rsid w:val="00C30012"/>
    <w:rsid w:val="00C30A69"/>
    <w:rsid w:val="00C31B6F"/>
    <w:rsid w:val="00C32728"/>
    <w:rsid w:val="00C33332"/>
    <w:rsid w:val="00C34231"/>
    <w:rsid w:val="00C36ACF"/>
    <w:rsid w:val="00C36F16"/>
    <w:rsid w:val="00C37057"/>
    <w:rsid w:val="00C3719D"/>
    <w:rsid w:val="00C4061C"/>
    <w:rsid w:val="00C411ED"/>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42F7"/>
    <w:rsid w:val="00C54995"/>
    <w:rsid w:val="00C54D41"/>
    <w:rsid w:val="00C56361"/>
    <w:rsid w:val="00C568E7"/>
    <w:rsid w:val="00C57745"/>
    <w:rsid w:val="00C60783"/>
    <w:rsid w:val="00C6084A"/>
    <w:rsid w:val="00C61991"/>
    <w:rsid w:val="00C62679"/>
    <w:rsid w:val="00C627BF"/>
    <w:rsid w:val="00C62A71"/>
    <w:rsid w:val="00C636F7"/>
    <w:rsid w:val="00C63BC9"/>
    <w:rsid w:val="00C63FAF"/>
    <w:rsid w:val="00C64672"/>
    <w:rsid w:val="00C6485D"/>
    <w:rsid w:val="00C65C43"/>
    <w:rsid w:val="00C6601A"/>
    <w:rsid w:val="00C66218"/>
    <w:rsid w:val="00C6691F"/>
    <w:rsid w:val="00C67172"/>
    <w:rsid w:val="00C70697"/>
    <w:rsid w:val="00C70F9F"/>
    <w:rsid w:val="00C7132E"/>
    <w:rsid w:val="00C72BA8"/>
    <w:rsid w:val="00C72D58"/>
    <w:rsid w:val="00C72EF4"/>
    <w:rsid w:val="00C74044"/>
    <w:rsid w:val="00C75D2F"/>
    <w:rsid w:val="00C75F57"/>
    <w:rsid w:val="00C760B1"/>
    <w:rsid w:val="00C76250"/>
    <w:rsid w:val="00C767BE"/>
    <w:rsid w:val="00C76E3C"/>
    <w:rsid w:val="00C80FB0"/>
    <w:rsid w:val="00C81359"/>
    <w:rsid w:val="00C81514"/>
    <w:rsid w:val="00C81568"/>
    <w:rsid w:val="00C8191B"/>
    <w:rsid w:val="00C81E37"/>
    <w:rsid w:val="00C8211B"/>
    <w:rsid w:val="00C83500"/>
    <w:rsid w:val="00C8358B"/>
    <w:rsid w:val="00C83FFF"/>
    <w:rsid w:val="00C84706"/>
    <w:rsid w:val="00C84D2A"/>
    <w:rsid w:val="00C8562D"/>
    <w:rsid w:val="00C85989"/>
    <w:rsid w:val="00C86257"/>
    <w:rsid w:val="00C86747"/>
    <w:rsid w:val="00C87281"/>
    <w:rsid w:val="00C9027A"/>
    <w:rsid w:val="00C9068E"/>
    <w:rsid w:val="00C90E78"/>
    <w:rsid w:val="00C90F6D"/>
    <w:rsid w:val="00C928DA"/>
    <w:rsid w:val="00C92AEA"/>
    <w:rsid w:val="00C92DA4"/>
    <w:rsid w:val="00C93C4B"/>
    <w:rsid w:val="00C944AB"/>
    <w:rsid w:val="00C94C0B"/>
    <w:rsid w:val="00C95B40"/>
    <w:rsid w:val="00C95CE5"/>
    <w:rsid w:val="00C95E9A"/>
    <w:rsid w:val="00C9626E"/>
    <w:rsid w:val="00C969FF"/>
    <w:rsid w:val="00CA1068"/>
    <w:rsid w:val="00CA16B3"/>
    <w:rsid w:val="00CA1ED8"/>
    <w:rsid w:val="00CA2417"/>
    <w:rsid w:val="00CA3BCA"/>
    <w:rsid w:val="00CA4489"/>
    <w:rsid w:val="00CA545E"/>
    <w:rsid w:val="00CA6AD3"/>
    <w:rsid w:val="00CA6BF9"/>
    <w:rsid w:val="00CA7ED6"/>
    <w:rsid w:val="00CB060B"/>
    <w:rsid w:val="00CB0995"/>
    <w:rsid w:val="00CB0B62"/>
    <w:rsid w:val="00CB101D"/>
    <w:rsid w:val="00CB1E8D"/>
    <w:rsid w:val="00CB1F63"/>
    <w:rsid w:val="00CB2BE2"/>
    <w:rsid w:val="00CB34FB"/>
    <w:rsid w:val="00CB703E"/>
    <w:rsid w:val="00CB7170"/>
    <w:rsid w:val="00CB7CCC"/>
    <w:rsid w:val="00CC00E5"/>
    <w:rsid w:val="00CC040E"/>
    <w:rsid w:val="00CC111F"/>
    <w:rsid w:val="00CC2011"/>
    <w:rsid w:val="00CC2F62"/>
    <w:rsid w:val="00CC38D2"/>
    <w:rsid w:val="00CC3EA0"/>
    <w:rsid w:val="00CC48FC"/>
    <w:rsid w:val="00CC67C4"/>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63CB"/>
    <w:rsid w:val="00CD6CE2"/>
    <w:rsid w:val="00CD6CFA"/>
    <w:rsid w:val="00CD6EBC"/>
    <w:rsid w:val="00CD7231"/>
    <w:rsid w:val="00CD7E5A"/>
    <w:rsid w:val="00CE0424"/>
    <w:rsid w:val="00CE106E"/>
    <w:rsid w:val="00CE24A6"/>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4F16"/>
    <w:rsid w:val="00CF5496"/>
    <w:rsid w:val="00CF57C8"/>
    <w:rsid w:val="00CF625B"/>
    <w:rsid w:val="00CF687E"/>
    <w:rsid w:val="00CF6FED"/>
    <w:rsid w:val="00D002A1"/>
    <w:rsid w:val="00D0158A"/>
    <w:rsid w:val="00D023CE"/>
    <w:rsid w:val="00D02448"/>
    <w:rsid w:val="00D02819"/>
    <w:rsid w:val="00D03275"/>
    <w:rsid w:val="00D0349B"/>
    <w:rsid w:val="00D036AA"/>
    <w:rsid w:val="00D04D1F"/>
    <w:rsid w:val="00D05086"/>
    <w:rsid w:val="00D07DC5"/>
    <w:rsid w:val="00D1021D"/>
    <w:rsid w:val="00D10249"/>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20310"/>
    <w:rsid w:val="00D2069B"/>
    <w:rsid w:val="00D23319"/>
    <w:rsid w:val="00D239A7"/>
    <w:rsid w:val="00D23F47"/>
    <w:rsid w:val="00D25097"/>
    <w:rsid w:val="00D26DAF"/>
    <w:rsid w:val="00D32624"/>
    <w:rsid w:val="00D326D4"/>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25A"/>
    <w:rsid w:val="00D4587A"/>
    <w:rsid w:val="00D47287"/>
    <w:rsid w:val="00D473A0"/>
    <w:rsid w:val="00D479DA"/>
    <w:rsid w:val="00D47E13"/>
    <w:rsid w:val="00D5052A"/>
    <w:rsid w:val="00D50A39"/>
    <w:rsid w:val="00D51112"/>
    <w:rsid w:val="00D51ADB"/>
    <w:rsid w:val="00D532F9"/>
    <w:rsid w:val="00D53B00"/>
    <w:rsid w:val="00D5443A"/>
    <w:rsid w:val="00D546FF"/>
    <w:rsid w:val="00D55AD5"/>
    <w:rsid w:val="00D576CA"/>
    <w:rsid w:val="00D5771D"/>
    <w:rsid w:val="00D6083E"/>
    <w:rsid w:val="00D6156D"/>
    <w:rsid w:val="00D61AF5"/>
    <w:rsid w:val="00D62A96"/>
    <w:rsid w:val="00D62C84"/>
    <w:rsid w:val="00D63D4A"/>
    <w:rsid w:val="00D652B5"/>
    <w:rsid w:val="00D65DC0"/>
    <w:rsid w:val="00D66155"/>
    <w:rsid w:val="00D7071E"/>
    <w:rsid w:val="00D708B0"/>
    <w:rsid w:val="00D70F45"/>
    <w:rsid w:val="00D7228B"/>
    <w:rsid w:val="00D72343"/>
    <w:rsid w:val="00D730DF"/>
    <w:rsid w:val="00D73A19"/>
    <w:rsid w:val="00D74B21"/>
    <w:rsid w:val="00D74C9C"/>
    <w:rsid w:val="00D753D8"/>
    <w:rsid w:val="00D75BFA"/>
    <w:rsid w:val="00D75DE5"/>
    <w:rsid w:val="00D76D0A"/>
    <w:rsid w:val="00D77344"/>
    <w:rsid w:val="00D77B1D"/>
    <w:rsid w:val="00D8021F"/>
    <w:rsid w:val="00D80383"/>
    <w:rsid w:val="00D80BC8"/>
    <w:rsid w:val="00D82234"/>
    <w:rsid w:val="00D823C6"/>
    <w:rsid w:val="00D8372F"/>
    <w:rsid w:val="00D840D0"/>
    <w:rsid w:val="00D8415D"/>
    <w:rsid w:val="00D84C55"/>
    <w:rsid w:val="00D8525E"/>
    <w:rsid w:val="00D8590F"/>
    <w:rsid w:val="00D85F5A"/>
    <w:rsid w:val="00D86CA3"/>
    <w:rsid w:val="00D86EFF"/>
    <w:rsid w:val="00D87031"/>
    <w:rsid w:val="00D871CE"/>
    <w:rsid w:val="00D9065F"/>
    <w:rsid w:val="00D9196D"/>
    <w:rsid w:val="00D927D5"/>
    <w:rsid w:val="00D92982"/>
    <w:rsid w:val="00D92F25"/>
    <w:rsid w:val="00D943D4"/>
    <w:rsid w:val="00D94E69"/>
    <w:rsid w:val="00D959F7"/>
    <w:rsid w:val="00D97918"/>
    <w:rsid w:val="00DA0CF1"/>
    <w:rsid w:val="00DA1092"/>
    <w:rsid w:val="00DA13E2"/>
    <w:rsid w:val="00DA1741"/>
    <w:rsid w:val="00DA1CAD"/>
    <w:rsid w:val="00DA20AC"/>
    <w:rsid w:val="00DA28B9"/>
    <w:rsid w:val="00DA305E"/>
    <w:rsid w:val="00DA3CAD"/>
    <w:rsid w:val="00DA3CBE"/>
    <w:rsid w:val="00DA3F05"/>
    <w:rsid w:val="00DA5417"/>
    <w:rsid w:val="00DA55A5"/>
    <w:rsid w:val="00DA56E8"/>
    <w:rsid w:val="00DA5987"/>
    <w:rsid w:val="00DA76F7"/>
    <w:rsid w:val="00DB0484"/>
    <w:rsid w:val="00DB0A9F"/>
    <w:rsid w:val="00DB1039"/>
    <w:rsid w:val="00DB1993"/>
    <w:rsid w:val="00DB2217"/>
    <w:rsid w:val="00DB26E8"/>
    <w:rsid w:val="00DB377D"/>
    <w:rsid w:val="00DB4670"/>
    <w:rsid w:val="00DB545C"/>
    <w:rsid w:val="00DB5726"/>
    <w:rsid w:val="00DB5A62"/>
    <w:rsid w:val="00DB5C52"/>
    <w:rsid w:val="00DB60A7"/>
    <w:rsid w:val="00DB692D"/>
    <w:rsid w:val="00DB6C18"/>
    <w:rsid w:val="00DC01C4"/>
    <w:rsid w:val="00DC1072"/>
    <w:rsid w:val="00DC198A"/>
    <w:rsid w:val="00DC2825"/>
    <w:rsid w:val="00DC2D36"/>
    <w:rsid w:val="00DC2F93"/>
    <w:rsid w:val="00DC32C1"/>
    <w:rsid w:val="00DC3322"/>
    <w:rsid w:val="00DC3A5F"/>
    <w:rsid w:val="00DC43B9"/>
    <w:rsid w:val="00DC45C8"/>
    <w:rsid w:val="00DC4DA3"/>
    <w:rsid w:val="00DC53EF"/>
    <w:rsid w:val="00DC5907"/>
    <w:rsid w:val="00DC6030"/>
    <w:rsid w:val="00DC683E"/>
    <w:rsid w:val="00DD12D8"/>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3C4"/>
    <w:rsid w:val="00DE331F"/>
    <w:rsid w:val="00DE3BD4"/>
    <w:rsid w:val="00DE459D"/>
    <w:rsid w:val="00DE4678"/>
    <w:rsid w:val="00DE4B8C"/>
    <w:rsid w:val="00DE5608"/>
    <w:rsid w:val="00DE58D0"/>
    <w:rsid w:val="00DE5E60"/>
    <w:rsid w:val="00DE654F"/>
    <w:rsid w:val="00DE667F"/>
    <w:rsid w:val="00DE75FA"/>
    <w:rsid w:val="00DE778B"/>
    <w:rsid w:val="00DF0B6E"/>
    <w:rsid w:val="00DF14DF"/>
    <w:rsid w:val="00DF15E0"/>
    <w:rsid w:val="00DF19FB"/>
    <w:rsid w:val="00DF1CA0"/>
    <w:rsid w:val="00DF37A0"/>
    <w:rsid w:val="00DF413D"/>
    <w:rsid w:val="00DF4DAB"/>
    <w:rsid w:val="00DF51BC"/>
    <w:rsid w:val="00DF5F4E"/>
    <w:rsid w:val="00DF6BA0"/>
    <w:rsid w:val="00E01D93"/>
    <w:rsid w:val="00E02158"/>
    <w:rsid w:val="00E02EBC"/>
    <w:rsid w:val="00E037E4"/>
    <w:rsid w:val="00E052DA"/>
    <w:rsid w:val="00E05314"/>
    <w:rsid w:val="00E07322"/>
    <w:rsid w:val="00E07A26"/>
    <w:rsid w:val="00E10B11"/>
    <w:rsid w:val="00E10EA0"/>
    <w:rsid w:val="00E110E7"/>
    <w:rsid w:val="00E11914"/>
    <w:rsid w:val="00E11A4D"/>
    <w:rsid w:val="00E11B20"/>
    <w:rsid w:val="00E12CFF"/>
    <w:rsid w:val="00E13146"/>
    <w:rsid w:val="00E143BD"/>
    <w:rsid w:val="00E1674A"/>
    <w:rsid w:val="00E1677B"/>
    <w:rsid w:val="00E16DB5"/>
    <w:rsid w:val="00E17FA2"/>
    <w:rsid w:val="00E201FF"/>
    <w:rsid w:val="00E20AC0"/>
    <w:rsid w:val="00E22330"/>
    <w:rsid w:val="00E24225"/>
    <w:rsid w:val="00E24E17"/>
    <w:rsid w:val="00E250BF"/>
    <w:rsid w:val="00E258FF"/>
    <w:rsid w:val="00E25E70"/>
    <w:rsid w:val="00E26F2E"/>
    <w:rsid w:val="00E274DC"/>
    <w:rsid w:val="00E304A3"/>
    <w:rsid w:val="00E30B5A"/>
    <w:rsid w:val="00E3123D"/>
    <w:rsid w:val="00E31461"/>
    <w:rsid w:val="00E31D43"/>
    <w:rsid w:val="00E3213F"/>
    <w:rsid w:val="00E32608"/>
    <w:rsid w:val="00E334DF"/>
    <w:rsid w:val="00E34188"/>
    <w:rsid w:val="00E345FE"/>
    <w:rsid w:val="00E34B6E"/>
    <w:rsid w:val="00E35559"/>
    <w:rsid w:val="00E35F35"/>
    <w:rsid w:val="00E3643F"/>
    <w:rsid w:val="00E36A32"/>
    <w:rsid w:val="00E3723A"/>
    <w:rsid w:val="00E37707"/>
    <w:rsid w:val="00E37860"/>
    <w:rsid w:val="00E37CA6"/>
    <w:rsid w:val="00E422D6"/>
    <w:rsid w:val="00E42A3F"/>
    <w:rsid w:val="00E43D9E"/>
    <w:rsid w:val="00E446F1"/>
    <w:rsid w:val="00E44E18"/>
    <w:rsid w:val="00E45534"/>
    <w:rsid w:val="00E457E7"/>
    <w:rsid w:val="00E46886"/>
    <w:rsid w:val="00E46FA7"/>
    <w:rsid w:val="00E47AEF"/>
    <w:rsid w:val="00E47CA8"/>
    <w:rsid w:val="00E47D58"/>
    <w:rsid w:val="00E47F32"/>
    <w:rsid w:val="00E513B7"/>
    <w:rsid w:val="00E51E89"/>
    <w:rsid w:val="00E53B75"/>
    <w:rsid w:val="00E53EE5"/>
    <w:rsid w:val="00E54E3B"/>
    <w:rsid w:val="00E55101"/>
    <w:rsid w:val="00E551B8"/>
    <w:rsid w:val="00E5574A"/>
    <w:rsid w:val="00E56733"/>
    <w:rsid w:val="00E5689D"/>
    <w:rsid w:val="00E56936"/>
    <w:rsid w:val="00E56ADB"/>
    <w:rsid w:val="00E57565"/>
    <w:rsid w:val="00E60FDA"/>
    <w:rsid w:val="00E6296B"/>
    <w:rsid w:val="00E63838"/>
    <w:rsid w:val="00E64434"/>
    <w:rsid w:val="00E64B80"/>
    <w:rsid w:val="00E65338"/>
    <w:rsid w:val="00E65442"/>
    <w:rsid w:val="00E656EB"/>
    <w:rsid w:val="00E66BCB"/>
    <w:rsid w:val="00E67B54"/>
    <w:rsid w:val="00E67C51"/>
    <w:rsid w:val="00E70B1D"/>
    <w:rsid w:val="00E70FE7"/>
    <w:rsid w:val="00E726F4"/>
    <w:rsid w:val="00E72EFC"/>
    <w:rsid w:val="00E757A1"/>
    <w:rsid w:val="00E758EC"/>
    <w:rsid w:val="00E76B16"/>
    <w:rsid w:val="00E77877"/>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822"/>
    <w:rsid w:val="00E90395"/>
    <w:rsid w:val="00E90C28"/>
    <w:rsid w:val="00E90E49"/>
    <w:rsid w:val="00E911F8"/>
    <w:rsid w:val="00E917F9"/>
    <w:rsid w:val="00E92695"/>
    <w:rsid w:val="00E9291C"/>
    <w:rsid w:val="00E92959"/>
    <w:rsid w:val="00E93B05"/>
    <w:rsid w:val="00E93FFE"/>
    <w:rsid w:val="00E94F8A"/>
    <w:rsid w:val="00E9620A"/>
    <w:rsid w:val="00E96A67"/>
    <w:rsid w:val="00E97833"/>
    <w:rsid w:val="00E97AF2"/>
    <w:rsid w:val="00EA027C"/>
    <w:rsid w:val="00EA053D"/>
    <w:rsid w:val="00EA35B1"/>
    <w:rsid w:val="00EA4761"/>
    <w:rsid w:val="00EA4B16"/>
    <w:rsid w:val="00EA4CD6"/>
    <w:rsid w:val="00EA50F3"/>
    <w:rsid w:val="00EA7A41"/>
    <w:rsid w:val="00EB077B"/>
    <w:rsid w:val="00EB090B"/>
    <w:rsid w:val="00EB132D"/>
    <w:rsid w:val="00EB2433"/>
    <w:rsid w:val="00EB285A"/>
    <w:rsid w:val="00EB3736"/>
    <w:rsid w:val="00EB397E"/>
    <w:rsid w:val="00EB431F"/>
    <w:rsid w:val="00EB4EA2"/>
    <w:rsid w:val="00EB4FD8"/>
    <w:rsid w:val="00EB564F"/>
    <w:rsid w:val="00EB5A20"/>
    <w:rsid w:val="00EB6BD2"/>
    <w:rsid w:val="00EB72A8"/>
    <w:rsid w:val="00EB7BBC"/>
    <w:rsid w:val="00EC0A1B"/>
    <w:rsid w:val="00EC25F4"/>
    <w:rsid w:val="00EC27C6"/>
    <w:rsid w:val="00EC3493"/>
    <w:rsid w:val="00EC4207"/>
    <w:rsid w:val="00EC491E"/>
    <w:rsid w:val="00EC5653"/>
    <w:rsid w:val="00EC5693"/>
    <w:rsid w:val="00EC5AC9"/>
    <w:rsid w:val="00EC5DE5"/>
    <w:rsid w:val="00EC6963"/>
    <w:rsid w:val="00EC71CE"/>
    <w:rsid w:val="00EC7785"/>
    <w:rsid w:val="00EC77A7"/>
    <w:rsid w:val="00ED1006"/>
    <w:rsid w:val="00ED1B1C"/>
    <w:rsid w:val="00ED2877"/>
    <w:rsid w:val="00ED3EE7"/>
    <w:rsid w:val="00ED400F"/>
    <w:rsid w:val="00ED576D"/>
    <w:rsid w:val="00ED5BEC"/>
    <w:rsid w:val="00ED6127"/>
    <w:rsid w:val="00ED72EB"/>
    <w:rsid w:val="00ED7F14"/>
    <w:rsid w:val="00EE0A7B"/>
    <w:rsid w:val="00EE0E69"/>
    <w:rsid w:val="00EE2471"/>
    <w:rsid w:val="00EE254A"/>
    <w:rsid w:val="00EE395E"/>
    <w:rsid w:val="00EE3E3B"/>
    <w:rsid w:val="00EE3E4F"/>
    <w:rsid w:val="00EE3FAA"/>
    <w:rsid w:val="00EE5279"/>
    <w:rsid w:val="00EE59C8"/>
    <w:rsid w:val="00EE6147"/>
    <w:rsid w:val="00EE6E82"/>
    <w:rsid w:val="00EE7CC5"/>
    <w:rsid w:val="00EF138A"/>
    <w:rsid w:val="00EF1530"/>
    <w:rsid w:val="00EF18FE"/>
    <w:rsid w:val="00EF31F3"/>
    <w:rsid w:val="00EF3486"/>
    <w:rsid w:val="00EF44AE"/>
    <w:rsid w:val="00EF4CA6"/>
    <w:rsid w:val="00EF5787"/>
    <w:rsid w:val="00EF5EF2"/>
    <w:rsid w:val="00EF60D0"/>
    <w:rsid w:val="00EF6B68"/>
    <w:rsid w:val="00F001BD"/>
    <w:rsid w:val="00F00A67"/>
    <w:rsid w:val="00F00FC1"/>
    <w:rsid w:val="00F023FA"/>
    <w:rsid w:val="00F0263D"/>
    <w:rsid w:val="00F02D6F"/>
    <w:rsid w:val="00F03D1D"/>
    <w:rsid w:val="00F03DE5"/>
    <w:rsid w:val="00F04B58"/>
    <w:rsid w:val="00F04D19"/>
    <w:rsid w:val="00F0528D"/>
    <w:rsid w:val="00F05C48"/>
    <w:rsid w:val="00F06C67"/>
    <w:rsid w:val="00F06DFD"/>
    <w:rsid w:val="00F071D1"/>
    <w:rsid w:val="00F07533"/>
    <w:rsid w:val="00F10097"/>
    <w:rsid w:val="00F10200"/>
    <w:rsid w:val="00F10629"/>
    <w:rsid w:val="00F1103D"/>
    <w:rsid w:val="00F11F9C"/>
    <w:rsid w:val="00F12853"/>
    <w:rsid w:val="00F1300B"/>
    <w:rsid w:val="00F15FA5"/>
    <w:rsid w:val="00F1607D"/>
    <w:rsid w:val="00F209B7"/>
    <w:rsid w:val="00F21AAB"/>
    <w:rsid w:val="00F21DB3"/>
    <w:rsid w:val="00F228A6"/>
    <w:rsid w:val="00F22AAE"/>
    <w:rsid w:val="00F2376F"/>
    <w:rsid w:val="00F243D8"/>
    <w:rsid w:val="00F244E3"/>
    <w:rsid w:val="00F24973"/>
    <w:rsid w:val="00F25123"/>
    <w:rsid w:val="00F2699A"/>
    <w:rsid w:val="00F30828"/>
    <w:rsid w:val="00F3115D"/>
    <w:rsid w:val="00F313D6"/>
    <w:rsid w:val="00F32A95"/>
    <w:rsid w:val="00F32ABB"/>
    <w:rsid w:val="00F331AC"/>
    <w:rsid w:val="00F334F1"/>
    <w:rsid w:val="00F334F6"/>
    <w:rsid w:val="00F34579"/>
    <w:rsid w:val="00F36861"/>
    <w:rsid w:val="00F37225"/>
    <w:rsid w:val="00F402DC"/>
    <w:rsid w:val="00F40F0C"/>
    <w:rsid w:val="00F41BDB"/>
    <w:rsid w:val="00F43F29"/>
    <w:rsid w:val="00F440A7"/>
    <w:rsid w:val="00F4525E"/>
    <w:rsid w:val="00F46A51"/>
    <w:rsid w:val="00F47517"/>
    <w:rsid w:val="00F4766C"/>
    <w:rsid w:val="00F5060E"/>
    <w:rsid w:val="00F5067F"/>
    <w:rsid w:val="00F507D1"/>
    <w:rsid w:val="00F507DB"/>
    <w:rsid w:val="00F51802"/>
    <w:rsid w:val="00F519CE"/>
    <w:rsid w:val="00F51ADA"/>
    <w:rsid w:val="00F543A1"/>
    <w:rsid w:val="00F55056"/>
    <w:rsid w:val="00F568D2"/>
    <w:rsid w:val="00F57691"/>
    <w:rsid w:val="00F607C5"/>
    <w:rsid w:val="00F6090B"/>
    <w:rsid w:val="00F60DEA"/>
    <w:rsid w:val="00F61243"/>
    <w:rsid w:val="00F6302A"/>
    <w:rsid w:val="00F6397F"/>
    <w:rsid w:val="00F64120"/>
    <w:rsid w:val="00F6467D"/>
    <w:rsid w:val="00F64C2B"/>
    <w:rsid w:val="00F64DB2"/>
    <w:rsid w:val="00F65027"/>
    <w:rsid w:val="00F651BE"/>
    <w:rsid w:val="00F6685E"/>
    <w:rsid w:val="00F67382"/>
    <w:rsid w:val="00F673A0"/>
    <w:rsid w:val="00F67A24"/>
    <w:rsid w:val="00F67F53"/>
    <w:rsid w:val="00F7019C"/>
    <w:rsid w:val="00F703BE"/>
    <w:rsid w:val="00F71D34"/>
    <w:rsid w:val="00F71F69"/>
    <w:rsid w:val="00F72058"/>
    <w:rsid w:val="00F72B72"/>
    <w:rsid w:val="00F73453"/>
    <w:rsid w:val="00F74BB9"/>
    <w:rsid w:val="00F7540A"/>
    <w:rsid w:val="00F75582"/>
    <w:rsid w:val="00F769D9"/>
    <w:rsid w:val="00F76EFA"/>
    <w:rsid w:val="00F77A2E"/>
    <w:rsid w:val="00F77EA8"/>
    <w:rsid w:val="00F804BE"/>
    <w:rsid w:val="00F8080B"/>
    <w:rsid w:val="00F817CE"/>
    <w:rsid w:val="00F83E73"/>
    <w:rsid w:val="00F8456C"/>
    <w:rsid w:val="00F848EE"/>
    <w:rsid w:val="00F84FE5"/>
    <w:rsid w:val="00F851A4"/>
    <w:rsid w:val="00F859D8"/>
    <w:rsid w:val="00F868F5"/>
    <w:rsid w:val="00F86C11"/>
    <w:rsid w:val="00F879B9"/>
    <w:rsid w:val="00F9056A"/>
    <w:rsid w:val="00F90F8D"/>
    <w:rsid w:val="00F912D3"/>
    <w:rsid w:val="00F919B3"/>
    <w:rsid w:val="00F92782"/>
    <w:rsid w:val="00F93174"/>
    <w:rsid w:val="00F9344F"/>
    <w:rsid w:val="00F93640"/>
    <w:rsid w:val="00F93AA9"/>
    <w:rsid w:val="00F96985"/>
    <w:rsid w:val="00F97838"/>
    <w:rsid w:val="00F97F94"/>
    <w:rsid w:val="00FA152D"/>
    <w:rsid w:val="00FA18D0"/>
    <w:rsid w:val="00FA1EA9"/>
    <w:rsid w:val="00FA2BB3"/>
    <w:rsid w:val="00FA39F3"/>
    <w:rsid w:val="00FA5468"/>
    <w:rsid w:val="00FA6F51"/>
    <w:rsid w:val="00FA72B4"/>
    <w:rsid w:val="00FA7924"/>
    <w:rsid w:val="00FB1E0D"/>
    <w:rsid w:val="00FB41BB"/>
    <w:rsid w:val="00FB44F1"/>
    <w:rsid w:val="00FB4C80"/>
    <w:rsid w:val="00FB4F7A"/>
    <w:rsid w:val="00FB5AFF"/>
    <w:rsid w:val="00FB65F7"/>
    <w:rsid w:val="00FB6A6A"/>
    <w:rsid w:val="00FB7AEB"/>
    <w:rsid w:val="00FC0A50"/>
    <w:rsid w:val="00FC0C94"/>
    <w:rsid w:val="00FC2EF0"/>
    <w:rsid w:val="00FC34D0"/>
    <w:rsid w:val="00FC3AB8"/>
    <w:rsid w:val="00FC3ADE"/>
    <w:rsid w:val="00FC437A"/>
    <w:rsid w:val="00FC466C"/>
    <w:rsid w:val="00FC48D1"/>
    <w:rsid w:val="00FC5BFA"/>
    <w:rsid w:val="00FC73FC"/>
    <w:rsid w:val="00FC7429"/>
    <w:rsid w:val="00FC7B48"/>
    <w:rsid w:val="00FD07F6"/>
    <w:rsid w:val="00FD1EC8"/>
    <w:rsid w:val="00FD259B"/>
    <w:rsid w:val="00FD3573"/>
    <w:rsid w:val="00FD3A36"/>
    <w:rsid w:val="00FD47ED"/>
    <w:rsid w:val="00FD4BD7"/>
    <w:rsid w:val="00FD4ECF"/>
    <w:rsid w:val="00FD5ECD"/>
    <w:rsid w:val="00FD6A6D"/>
    <w:rsid w:val="00FD6FC7"/>
    <w:rsid w:val="00FD749E"/>
    <w:rsid w:val="00FD74DB"/>
    <w:rsid w:val="00FD7660"/>
    <w:rsid w:val="00FE03CD"/>
    <w:rsid w:val="00FE0655"/>
    <w:rsid w:val="00FE2365"/>
    <w:rsid w:val="00FE2B92"/>
    <w:rsid w:val="00FE37D7"/>
    <w:rsid w:val="00FE4C7B"/>
    <w:rsid w:val="00FE509F"/>
    <w:rsid w:val="00FE5C3D"/>
    <w:rsid w:val="00FE6599"/>
    <w:rsid w:val="00FE6790"/>
    <w:rsid w:val="00FE701F"/>
    <w:rsid w:val="00FE7336"/>
    <w:rsid w:val="00FE7396"/>
    <w:rsid w:val="00FE7652"/>
    <w:rsid w:val="00FE787C"/>
    <w:rsid w:val="00FE79CB"/>
    <w:rsid w:val="00FF0277"/>
    <w:rsid w:val="00FF1982"/>
    <w:rsid w:val="00FF45A5"/>
    <w:rsid w:val="00FF59CB"/>
    <w:rsid w:val="00FF5B82"/>
    <w:rsid w:val="00FF5C91"/>
    <w:rsid w:val="00FF5E85"/>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7C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CC67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7C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125778388">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3385621">
          <w:marLeft w:val="44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1187215155">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2021-01-19T04:02:00Z</dcterms:created>
  <dcterms:modified xsi:type="dcterms:W3CDTF">2021-01-19T04:02:00Z</dcterms:modified>
</cp:coreProperties>
</file>